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381DA" w14:textId="336DF4D9" w:rsidR="0069648F" w:rsidRPr="00AF3797" w:rsidRDefault="00803044" w:rsidP="00E668E1">
      <w:pPr>
        <w:ind w:firstLine="630"/>
        <w:contextualSpacing/>
        <w:rPr>
          <w:rFonts w:ascii="Tahoma" w:hAnsi="Tahoma" w:cs="Tahoma"/>
          <w:b/>
          <w:szCs w:val="22"/>
          <w:lang w:val="mk-MK"/>
        </w:rPr>
      </w:pPr>
      <w:r w:rsidRPr="00AF3797">
        <w:rPr>
          <w:rFonts w:ascii="Tahoma" w:hAnsi="Tahoma" w:cs="Tahoma"/>
          <w:b/>
          <w:szCs w:val="22"/>
          <w:lang w:val="mk-MK"/>
        </w:rPr>
        <w:t>Прилог</w:t>
      </w:r>
      <w:r w:rsidR="0069648F" w:rsidRPr="00AF3797">
        <w:rPr>
          <w:rFonts w:ascii="Tahoma" w:hAnsi="Tahoma" w:cs="Tahoma"/>
          <w:b/>
          <w:szCs w:val="22"/>
          <w:lang w:val="mk-MK"/>
        </w:rPr>
        <w:t xml:space="preserve"> 2 </w:t>
      </w:r>
    </w:p>
    <w:p w14:paraId="1A4976F1" w14:textId="77777777" w:rsidR="0069648F" w:rsidRPr="00AF3797" w:rsidRDefault="0069648F" w:rsidP="00E668E1">
      <w:pPr>
        <w:ind w:firstLine="630"/>
        <w:contextualSpacing/>
        <w:rPr>
          <w:rFonts w:ascii="Tahoma" w:hAnsi="Tahoma" w:cs="Tahoma"/>
          <w:b/>
          <w:szCs w:val="22"/>
          <w:lang w:val="mk-MK"/>
        </w:rPr>
      </w:pPr>
    </w:p>
    <w:p w14:paraId="0F64C103" w14:textId="77777777" w:rsidR="005A3EB0" w:rsidRPr="00AF3797" w:rsidRDefault="007F0EBB" w:rsidP="00E668E1">
      <w:pPr>
        <w:pStyle w:val="ListParagraph"/>
        <w:numPr>
          <w:ilvl w:val="0"/>
          <w:numId w:val="23"/>
        </w:numPr>
        <w:ind w:left="0" w:firstLine="630"/>
        <w:contextualSpacing/>
        <w:rPr>
          <w:rFonts w:ascii="Tahoma" w:hAnsi="Tahoma" w:cs="Tahoma"/>
          <w:b/>
          <w:szCs w:val="22"/>
          <w:lang w:val="mk-MK"/>
        </w:rPr>
      </w:pPr>
      <w:r w:rsidRPr="00AF3797">
        <w:rPr>
          <w:rFonts w:ascii="Tahoma" w:hAnsi="Tahoma" w:cs="Tahoma"/>
          <w:b/>
          <w:szCs w:val="22"/>
          <w:lang w:val="mk-MK"/>
        </w:rPr>
        <w:t>ФАКТОРИ НА РИЗИК</w:t>
      </w:r>
      <w:r w:rsidR="006D1A1D" w:rsidRPr="00AF3797">
        <w:rPr>
          <w:rFonts w:ascii="Tahoma" w:hAnsi="Tahoma" w:cs="Tahoma"/>
          <w:b/>
          <w:szCs w:val="22"/>
          <w:lang w:val="mk-MK"/>
        </w:rPr>
        <w:t xml:space="preserve"> </w:t>
      </w:r>
      <w:r w:rsidR="0056505E" w:rsidRPr="00AF3797">
        <w:rPr>
          <w:rFonts w:ascii="Tahoma" w:hAnsi="Tahoma" w:cs="Tahoma"/>
          <w:b/>
          <w:szCs w:val="22"/>
          <w:lang w:val="mk-MK"/>
        </w:rPr>
        <w:t>КАЈ БАНКИТЕ</w:t>
      </w:r>
      <w:r w:rsidR="005A3EB0" w:rsidRPr="00AF3797">
        <w:rPr>
          <w:rFonts w:ascii="Tahoma" w:hAnsi="Tahoma" w:cs="Tahoma"/>
          <w:b/>
          <w:szCs w:val="22"/>
          <w:lang w:val="mk-MK"/>
        </w:rPr>
        <w:t xml:space="preserve"> </w:t>
      </w:r>
    </w:p>
    <w:p w14:paraId="274D522E" w14:textId="77777777" w:rsidR="005A3EB0" w:rsidRPr="00AF3797" w:rsidRDefault="005A3EB0" w:rsidP="00E668E1">
      <w:pPr>
        <w:ind w:firstLine="630"/>
        <w:rPr>
          <w:rFonts w:ascii="Tahoma" w:hAnsi="Tahoma" w:cs="Tahoma"/>
          <w:b/>
          <w:szCs w:val="22"/>
          <w:lang w:val="mk-MK"/>
        </w:rPr>
      </w:pPr>
    </w:p>
    <w:p w14:paraId="5C566A21" w14:textId="77777777" w:rsidR="005A3EB0" w:rsidRPr="00AF3797" w:rsidRDefault="005A3EB0" w:rsidP="00E668E1">
      <w:pPr>
        <w:ind w:firstLine="630"/>
        <w:rPr>
          <w:rFonts w:ascii="Tahoma" w:hAnsi="Tahoma" w:cs="Tahoma"/>
          <w:b/>
          <w:szCs w:val="22"/>
          <w:lang w:val="mk-MK"/>
        </w:rPr>
      </w:pPr>
      <w:r w:rsidRPr="00AF3797">
        <w:rPr>
          <w:rFonts w:ascii="Tahoma" w:hAnsi="Tahoma" w:cs="Tahoma"/>
          <w:b/>
          <w:szCs w:val="22"/>
          <w:lang w:val="mk-MK"/>
        </w:rPr>
        <w:t xml:space="preserve">Фактори на ризик коишто се однесуваат на клиентот </w:t>
      </w:r>
    </w:p>
    <w:p w14:paraId="7A324F66" w14:textId="77777777" w:rsidR="005A3EB0" w:rsidRPr="00AF3797" w:rsidRDefault="005A3EB0" w:rsidP="00E668E1">
      <w:pPr>
        <w:pBdr>
          <w:top w:val="nil"/>
          <w:left w:val="nil"/>
          <w:bottom w:val="nil"/>
          <w:right w:val="nil"/>
          <w:between w:val="nil"/>
          <w:bar w:val="nil"/>
        </w:pBdr>
        <w:ind w:firstLine="630"/>
        <w:rPr>
          <w:rFonts w:ascii="Tahoma" w:eastAsia="Arial" w:hAnsi="Tahoma" w:cs="Tahoma"/>
          <w:b/>
          <w:color w:val="000000"/>
          <w:spacing w:val="2"/>
          <w:szCs w:val="22"/>
          <w:u w:color="000000"/>
          <w:bdr w:val="nil"/>
          <w:lang w:val="mk-MK"/>
        </w:rPr>
      </w:pPr>
    </w:p>
    <w:p w14:paraId="771CECF8" w14:textId="54F6578D" w:rsidR="005A3EB0" w:rsidRPr="00AF3797" w:rsidRDefault="005A3EB0" w:rsidP="00E668E1">
      <w:pPr>
        <w:numPr>
          <w:ilvl w:val="0"/>
          <w:numId w:val="2"/>
        </w:numPr>
        <w:tabs>
          <w:tab w:val="left" w:pos="1134"/>
        </w:tabs>
        <w:ind w:left="0" w:firstLine="630"/>
        <w:contextualSpacing/>
        <w:rPr>
          <w:rFonts w:ascii="Tahoma" w:hAnsi="Tahoma" w:cs="Tahoma"/>
          <w:szCs w:val="22"/>
          <w:lang w:val="mk-MK"/>
        </w:rPr>
      </w:pPr>
      <w:r w:rsidRPr="00AF3797">
        <w:rPr>
          <w:rFonts w:ascii="Tahoma" w:hAnsi="Tahoma" w:cs="Tahoma"/>
          <w:szCs w:val="22"/>
          <w:lang w:val="mk-MK"/>
        </w:rPr>
        <w:t xml:space="preserve">Банката при </w:t>
      </w:r>
      <w:r w:rsidR="002B7982" w:rsidRPr="00AF3797">
        <w:rPr>
          <w:rFonts w:ascii="Tahoma" w:hAnsi="Tahoma" w:cs="Tahoma"/>
          <w:szCs w:val="22"/>
          <w:lang w:val="mk-MK"/>
        </w:rPr>
        <w:t>утврдува</w:t>
      </w:r>
      <w:r w:rsidRPr="00AF3797">
        <w:rPr>
          <w:rFonts w:ascii="Tahoma" w:hAnsi="Tahoma" w:cs="Tahoma"/>
          <w:szCs w:val="22"/>
          <w:lang w:val="mk-MK"/>
        </w:rPr>
        <w:t>њето на ризикот поврзан со клиентот ги зема предвид ризиците поврзани со дејноста или професионалната активност на клиентот, неговата репутација, како и природата на неговото однесување.</w:t>
      </w:r>
    </w:p>
    <w:p w14:paraId="2BBBDC1B" w14:textId="77777777" w:rsidR="005A3EB0" w:rsidRPr="00AF3797" w:rsidRDefault="005A3EB0" w:rsidP="00E668E1">
      <w:pPr>
        <w:pBdr>
          <w:top w:val="nil"/>
          <w:left w:val="nil"/>
          <w:bottom w:val="nil"/>
          <w:right w:val="nil"/>
          <w:between w:val="nil"/>
          <w:bar w:val="nil"/>
        </w:pBdr>
        <w:tabs>
          <w:tab w:val="left" w:pos="993"/>
          <w:tab w:val="left" w:pos="1134"/>
        </w:tabs>
        <w:spacing w:line="250" w:lineRule="atLeast"/>
        <w:ind w:firstLine="630"/>
        <w:rPr>
          <w:rFonts w:ascii="Tahoma" w:eastAsia="Calibri" w:hAnsi="Tahoma" w:cs="Tahoma"/>
          <w:color w:val="000000"/>
          <w:szCs w:val="22"/>
          <w:u w:color="000000"/>
          <w:bdr w:val="nil"/>
          <w:lang w:val="mk-MK"/>
        </w:rPr>
      </w:pPr>
    </w:p>
    <w:p w14:paraId="60F7D4F1" w14:textId="0989995D" w:rsidR="005A3EB0" w:rsidRPr="00AF3797" w:rsidRDefault="005A3EB0" w:rsidP="00E668E1">
      <w:pPr>
        <w:numPr>
          <w:ilvl w:val="0"/>
          <w:numId w:val="2"/>
        </w:numPr>
        <w:tabs>
          <w:tab w:val="left" w:pos="1134"/>
        </w:tabs>
        <w:ind w:left="0" w:firstLine="630"/>
        <w:contextualSpacing/>
        <w:rPr>
          <w:rFonts w:ascii="Tahoma" w:hAnsi="Tahoma" w:cs="Tahoma"/>
          <w:szCs w:val="22"/>
          <w:lang w:val="mk-MK"/>
        </w:rPr>
      </w:pPr>
      <w:r w:rsidRPr="00AF3797">
        <w:rPr>
          <w:rFonts w:ascii="Tahoma" w:hAnsi="Tahoma" w:cs="Tahoma"/>
          <w:szCs w:val="22"/>
          <w:lang w:val="mk-MK"/>
        </w:rPr>
        <w:t xml:space="preserve">Факторите на ризик поврзани со дејноста или професионалната активност на клиентот коишто ги анализира </w:t>
      </w:r>
      <w:r w:rsidR="002B7982" w:rsidRPr="00AF3797">
        <w:rPr>
          <w:rFonts w:ascii="Tahoma" w:hAnsi="Tahoma" w:cs="Tahoma"/>
          <w:szCs w:val="22"/>
          <w:lang w:val="mk-MK"/>
        </w:rPr>
        <w:t xml:space="preserve">банката </w:t>
      </w:r>
      <w:r w:rsidRPr="00AF3797">
        <w:rPr>
          <w:rFonts w:ascii="Tahoma" w:hAnsi="Tahoma" w:cs="Tahoma"/>
          <w:szCs w:val="22"/>
          <w:lang w:val="mk-MK"/>
        </w:rPr>
        <w:t>се следниве:</w:t>
      </w:r>
    </w:p>
    <w:p w14:paraId="1EB1194A" w14:textId="77777777" w:rsidR="005A3EB0" w:rsidRPr="00AF3797" w:rsidRDefault="005A3EB0" w:rsidP="00E668E1">
      <w:pPr>
        <w:numPr>
          <w:ilvl w:val="0"/>
          <w:numId w:val="14"/>
        </w:numPr>
        <w:tabs>
          <w:tab w:val="left" w:pos="990"/>
        </w:tabs>
        <w:ind w:left="0" w:firstLine="630"/>
        <w:rPr>
          <w:rFonts w:ascii="Tahoma" w:hAnsi="Tahoma" w:cs="Tahoma"/>
          <w:color w:val="000000"/>
          <w:szCs w:val="22"/>
          <w:lang w:val="mk-MK"/>
        </w:rPr>
      </w:pPr>
      <w:r w:rsidRPr="00AF3797">
        <w:rPr>
          <w:rFonts w:ascii="Tahoma" w:hAnsi="Tahoma" w:cs="Tahoma"/>
          <w:color w:val="000000"/>
          <w:szCs w:val="22"/>
          <w:lang w:val="mk-MK"/>
        </w:rPr>
        <w:t>дали клиентот е поврзан со дејности или активности коишто се изложени на поголем ризик од корупција, како на пример: градежништво, фармација, здравство, трговија со оружје, одбрана, рударска индустрија или јавни набавки;</w:t>
      </w:r>
    </w:p>
    <w:p w14:paraId="0B23E967" w14:textId="7ECD3B41" w:rsidR="005A3EB0" w:rsidRPr="00AF3797" w:rsidRDefault="005A3EB0" w:rsidP="00E668E1">
      <w:pPr>
        <w:numPr>
          <w:ilvl w:val="0"/>
          <w:numId w:val="14"/>
        </w:numPr>
        <w:tabs>
          <w:tab w:val="left" w:pos="990"/>
        </w:tabs>
        <w:ind w:left="0" w:firstLine="630"/>
        <w:rPr>
          <w:rFonts w:ascii="Tahoma" w:hAnsi="Tahoma" w:cs="Tahoma"/>
          <w:color w:val="000000"/>
          <w:szCs w:val="22"/>
          <w:lang w:val="mk-MK"/>
        </w:rPr>
      </w:pPr>
      <w:r w:rsidRPr="00AF3797">
        <w:rPr>
          <w:rFonts w:ascii="Tahoma" w:hAnsi="Tahoma" w:cs="Tahoma"/>
          <w:color w:val="000000"/>
          <w:szCs w:val="22"/>
          <w:lang w:val="mk-MK"/>
        </w:rPr>
        <w:t>дали клиентот е поврзан со дејности или активности коишто се изложени на поголем ризик од ППФТ, како на пример: пренос на пари, приредувачи на игри на среќа или трговија со благородни метали;</w:t>
      </w:r>
    </w:p>
    <w:p w14:paraId="7BBDCCC3" w14:textId="77777777" w:rsidR="005A3EB0" w:rsidRPr="00AF3797" w:rsidRDefault="005A3EB0" w:rsidP="00E668E1">
      <w:pPr>
        <w:numPr>
          <w:ilvl w:val="0"/>
          <w:numId w:val="14"/>
        </w:numPr>
        <w:tabs>
          <w:tab w:val="left" w:pos="990"/>
        </w:tabs>
        <w:ind w:left="0" w:firstLine="630"/>
        <w:rPr>
          <w:rFonts w:ascii="Tahoma" w:hAnsi="Tahoma" w:cs="Tahoma"/>
          <w:color w:val="000000"/>
          <w:szCs w:val="22"/>
          <w:lang w:val="mk-MK"/>
        </w:rPr>
      </w:pPr>
      <w:r w:rsidRPr="00AF3797">
        <w:rPr>
          <w:rFonts w:ascii="Tahoma" w:hAnsi="Tahoma" w:cs="Tahoma"/>
          <w:color w:val="000000"/>
          <w:szCs w:val="22"/>
          <w:lang w:val="mk-MK"/>
        </w:rPr>
        <w:t>дали клиентот е поврзан со дејности или активности коишто вклучуваат значителни износи на готовина како дел од редовното работење (како на пример: ресторани, бензински пумпи, овластени менувачи, приредувачи на игри на среќа и сл.);</w:t>
      </w:r>
    </w:p>
    <w:p w14:paraId="3B654575" w14:textId="22672ED7" w:rsidR="005A3EB0" w:rsidRPr="00AF3797" w:rsidRDefault="005A3EB0" w:rsidP="00E668E1">
      <w:pPr>
        <w:numPr>
          <w:ilvl w:val="0"/>
          <w:numId w:val="13"/>
        </w:numPr>
        <w:tabs>
          <w:tab w:val="left" w:pos="990"/>
        </w:tabs>
        <w:ind w:left="0" w:firstLine="630"/>
        <w:contextualSpacing/>
        <w:rPr>
          <w:rFonts w:ascii="Tahoma" w:hAnsi="Tahoma" w:cs="Tahoma"/>
          <w:color w:val="000000"/>
          <w:szCs w:val="22"/>
          <w:lang w:val="mk-MK"/>
        </w:rPr>
      </w:pPr>
      <w:r w:rsidRPr="00AF3797">
        <w:rPr>
          <w:rFonts w:ascii="Tahoma" w:hAnsi="Tahoma" w:cs="Tahoma"/>
          <w:color w:val="000000"/>
          <w:szCs w:val="22"/>
          <w:lang w:val="mk-MK"/>
        </w:rPr>
        <w:t xml:space="preserve">дали клиентот врши трговија со стоки и услуги со голема вредност (автомобили, уметнички слики, нафта, благородни метали и сл.) или вредност чијашто висина тешко </w:t>
      </w:r>
      <w:r w:rsidR="002B7982" w:rsidRPr="00AF3797">
        <w:rPr>
          <w:rFonts w:ascii="Tahoma" w:hAnsi="Tahoma" w:cs="Tahoma"/>
          <w:color w:val="000000"/>
          <w:szCs w:val="22"/>
          <w:lang w:val="mk-MK"/>
        </w:rPr>
        <w:t xml:space="preserve">може </w:t>
      </w:r>
      <w:r w:rsidRPr="00AF3797">
        <w:rPr>
          <w:rFonts w:ascii="Tahoma" w:hAnsi="Tahoma" w:cs="Tahoma"/>
          <w:color w:val="000000"/>
          <w:szCs w:val="22"/>
          <w:lang w:val="mk-MK"/>
        </w:rPr>
        <w:t>да се процени (софтвер, консултантски услуги, истражување на пазарот и сл.);</w:t>
      </w:r>
    </w:p>
    <w:p w14:paraId="372673A5" w14:textId="0DD90D4D" w:rsidR="005A3EB0" w:rsidRPr="00AF3797" w:rsidRDefault="005A3EB0" w:rsidP="00E668E1">
      <w:pPr>
        <w:numPr>
          <w:ilvl w:val="0"/>
          <w:numId w:val="13"/>
        </w:numPr>
        <w:tabs>
          <w:tab w:val="left" w:pos="990"/>
        </w:tabs>
        <w:ind w:left="0" w:firstLine="630"/>
        <w:contextualSpacing/>
        <w:rPr>
          <w:rFonts w:ascii="Tahoma" w:hAnsi="Tahoma" w:cs="Tahoma"/>
          <w:color w:val="000000"/>
          <w:szCs w:val="22"/>
          <w:lang w:val="mk-MK"/>
        </w:rPr>
      </w:pPr>
      <w:r w:rsidRPr="00AF3797">
        <w:rPr>
          <w:rFonts w:ascii="Tahoma" w:hAnsi="Tahoma" w:cs="Tahoma"/>
          <w:szCs w:val="22"/>
          <w:lang w:val="mk-MK"/>
        </w:rPr>
        <w:t>дали клиентот е правен аранжман, која е целта на неговото основање и која е неговата дејност;</w:t>
      </w:r>
    </w:p>
    <w:p w14:paraId="592F481F" w14:textId="77777777" w:rsidR="005A3EB0" w:rsidRPr="00AF3797" w:rsidRDefault="005A3EB0" w:rsidP="00E668E1">
      <w:pPr>
        <w:numPr>
          <w:ilvl w:val="0"/>
          <w:numId w:val="13"/>
        </w:numPr>
        <w:tabs>
          <w:tab w:val="left" w:pos="990"/>
        </w:tabs>
        <w:ind w:left="0" w:firstLine="630"/>
        <w:contextualSpacing/>
        <w:rPr>
          <w:rFonts w:ascii="Tahoma" w:hAnsi="Tahoma" w:cs="Tahoma"/>
          <w:szCs w:val="22"/>
          <w:lang w:val="mk-MK"/>
        </w:rPr>
      </w:pPr>
      <w:r w:rsidRPr="00AF3797">
        <w:rPr>
          <w:rFonts w:ascii="Tahoma" w:hAnsi="Tahoma" w:cs="Tahoma"/>
          <w:spacing w:val="2"/>
          <w:szCs w:val="22"/>
          <w:lang w:val="mk-MK"/>
        </w:rPr>
        <w:t>дали клиентот и неговиот вистински сопственик се носители на јавна функција или се блиски соработници со лица коишто се носители на јавна функција;</w:t>
      </w:r>
    </w:p>
    <w:p w14:paraId="05EEBC89" w14:textId="6B7CBC41" w:rsidR="005A3EB0" w:rsidRPr="00AF3797" w:rsidRDefault="005A3EB0" w:rsidP="00E668E1">
      <w:pPr>
        <w:numPr>
          <w:ilvl w:val="0"/>
          <w:numId w:val="13"/>
        </w:numPr>
        <w:tabs>
          <w:tab w:val="left" w:pos="990"/>
        </w:tabs>
        <w:ind w:left="0" w:firstLine="630"/>
        <w:contextualSpacing/>
        <w:rPr>
          <w:rFonts w:ascii="Tahoma" w:hAnsi="Tahoma" w:cs="Tahoma"/>
          <w:szCs w:val="22"/>
          <w:lang w:val="mk-MK"/>
        </w:rPr>
      </w:pPr>
      <w:r w:rsidRPr="00AF3797">
        <w:rPr>
          <w:rFonts w:ascii="Tahoma" w:hAnsi="Tahoma" w:cs="Tahoma"/>
          <w:spacing w:val="2"/>
          <w:szCs w:val="22"/>
          <w:lang w:val="mk-MK"/>
        </w:rPr>
        <w:t>дали клиентот е правно лице со несразмерно мал број вработени лица во однос на обемот на работа и дејноста којашто ја врши;</w:t>
      </w:r>
    </w:p>
    <w:p w14:paraId="32C37D22" w14:textId="77777777" w:rsidR="005A3EB0" w:rsidRPr="00AF3797" w:rsidRDefault="005A3EB0" w:rsidP="00E668E1">
      <w:pPr>
        <w:numPr>
          <w:ilvl w:val="0"/>
          <w:numId w:val="13"/>
        </w:numPr>
        <w:tabs>
          <w:tab w:val="left" w:pos="990"/>
        </w:tabs>
        <w:ind w:left="0" w:firstLine="630"/>
        <w:contextualSpacing/>
        <w:rPr>
          <w:rFonts w:ascii="Tahoma" w:hAnsi="Tahoma" w:cs="Tahoma"/>
          <w:szCs w:val="22"/>
          <w:lang w:val="mk-MK"/>
        </w:rPr>
      </w:pPr>
      <w:r w:rsidRPr="00AF3797">
        <w:rPr>
          <w:rFonts w:ascii="Tahoma" w:hAnsi="Tahoma" w:cs="Tahoma"/>
          <w:spacing w:val="2"/>
          <w:szCs w:val="22"/>
          <w:lang w:val="mk-MK"/>
        </w:rPr>
        <w:t>дали клиентот е правно лице над кое се применуваат барања за обелоденување податоци со кои се обезбедуваат јавно достапни информации за вистинскиот сопственик на клиентот (како на пример: акционерско друштво со чии акции се тргува на регулиран пазар);</w:t>
      </w:r>
    </w:p>
    <w:p w14:paraId="10A43F05" w14:textId="2B4EF4C3" w:rsidR="005A3EB0" w:rsidRPr="00AF3797" w:rsidRDefault="005A3EB0" w:rsidP="00E668E1">
      <w:pPr>
        <w:numPr>
          <w:ilvl w:val="0"/>
          <w:numId w:val="13"/>
        </w:numPr>
        <w:tabs>
          <w:tab w:val="left" w:pos="990"/>
        </w:tabs>
        <w:ind w:left="0" w:firstLine="630"/>
        <w:contextualSpacing/>
        <w:rPr>
          <w:rFonts w:ascii="Tahoma" w:hAnsi="Tahoma" w:cs="Tahoma"/>
          <w:szCs w:val="22"/>
          <w:lang w:val="mk-MK"/>
        </w:rPr>
      </w:pPr>
      <w:r w:rsidRPr="00AF3797">
        <w:rPr>
          <w:rFonts w:ascii="Tahoma" w:hAnsi="Tahoma" w:cs="Tahoma"/>
          <w:spacing w:val="2"/>
          <w:szCs w:val="22"/>
          <w:lang w:val="mk-MK"/>
        </w:rPr>
        <w:t>дали клиентот е банка или платежна институција којашто работи во земја којашто нема ефикасен систем за спречување ППФТ и над која не се врши супервизија во поглед на обврската за спречување перење пари и финансирање тероризам и</w:t>
      </w:r>
    </w:p>
    <w:p w14:paraId="0812691A" w14:textId="0DCD1371" w:rsidR="005A3EB0" w:rsidRPr="00AF3797" w:rsidRDefault="005A3EB0" w:rsidP="00E668E1">
      <w:pPr>
        <w:numPr>
          <w:ilvl w:val="0"/>
          <w:numId w:val="13"/>
        </w:numPr>
        <w:tabs>
          <w:tab w:val="left" w:pos="990"/>
        </w:tabs>
        <w:ind w:left="0" w:firstLine="630"/>
        <w:contextualSpacing/>
        <w:rPr>
          <w:rFonts w:ascii="Tahoma" w:hAnsi="Tahoma" w:cs="Tahoma"/>
          <w:szCs w:val="22"/>
          <w:lang w:val="mk-MK"/>
        </w:rPr>
      </w:pPr>
      <w:r w:rsidRPr="00AF3797">
        <w:rPr>
          <w:rFonts w:ascii="Tahoma" w:hAnsi="Tahoma" w:cs="Tahoma"/>
          <w:spacing w:val="2"/>
          <w:szCs w:val="22"/>
          <w:lang w:val="mk-MK"/>
        </w:rPr>
        <w:t xml:space="preserve">дали клиентот е банка или финансиска платежна институција над која се изречени санкции или други мерки од страна на надлежен орган во изминатите </w:t>
      </w:r>
      <w:r w:rsidR="002B7982" w:rsidRPr="00AF3797">
        <w:rPr>
          <w:rFonts w:ascii="Tahoma" w:hAnsi="Tahoma" w:cs="Tahoma"/>
          <w:spacing w:val="2"/>
          <w:szCs w:val="22"/>
          <w:lang w:val="mk-MK"/>
        </w:rPr>
        <w:t>пет</w:t>
      </w:r>
      <w:r w:rsidRPr="00AF3797">
        <w:rPr>
          <w:rFonts w:ascii="Tahoma" w:hAnsi="Tahoma" w:cs="Tahoma"/>
          <w:spacing w:val="2"/>
          <w:szCs w:val="22"/>
          <w:lang w:val="mk-MK"/>
        </w:rPr>
        <w:t xml:space="preserve"> години поради неисполнување на обврските за спречување ППФТ.</w:t>
      </w:r>
    </w:p>
    <w:p w14:paraId="4556CC75" w14:textId="77777777" w:rsidR="005A3EB0" w:rsidRPr="00AF3797" w:rsidRDefault="005A3EB0" w:rsidP="00E668E1">
      <w:pPr>
        <w:tabs>
          <w:tab w:val="left" w:pos="990"/>
        </w:tabs>
        <w:ind w:firstLine="630"/>
        <w:rPr>
          <w:rFonts w:ascii="Tahoma" w:hAnsi="Tahoma" w:cs="Tahoma"/>
          <w:szCs w:val="22"/>
          <w:lang w:val="mk-MK"/>
        </w:rPr>
      </w:pPr>
    </w:p>
    <w:p w14:paraId="2DEE7F52" w14:textId="77777777" w:rsidR="005A3EB0" w:rsidRPr="00AF3797" w:rsidRDefault="005A3EB0" w:rsidP="00E668E1">
      <w:pPr>
        <w:numPr>
          <w:ilvl w:val="0"/>
          <w:numId w:val="2"/>
        </w:numPr>
        <w:tabs>
          <w:tab w:val="left" w:pos="1134"/>
        </w:tabs>
        <w:ind w:left="0" w:firstLine="630"/>
        <w:contextualSpacing/>
        <w:rPr>
          <w:rFonts w:ascii="Tahoma" w:hAnsi="Tahoma" w:cs="Tahoma"/>
          <w:szCs w:val="22"/>
          <w:lang w:val="mk-MK"/>
        </w:rPr>
      </w:pPr>
      <w:r w:rsidRPr="00AF3797">
        <w:rPr>
          <w:rFonts w:ascii="Tahoma" w:hAnsi="Tahoma" w:cs="Tahoma"/>
          <w:szCs w:val="22"/>
          <w:lang w:val="mk-MK"/>
        </w:rPr>
        <w:t>Факторите на ризик поврзани со репутацијата на клиентот коишто банката ги анализира се следниве:</w:t>
      </w:r>
    </w:p>
    <w:p w14:paraId="319725F6" w14:textId="77777777" w:rsidR="005A3EB0" w:rsidRPr="00AF3797" w:rsidRDefault="005A3EB0" w:rsidP="00E668E1">
      <w:pPr>
        <w:numPr>
          <w:ilvl w:val="0"/>
          <w:numId w:val="12"/>
        </w:numPr>
        <w:tabs>
          <w:tab w:val="left" w:pos="990"/>
        </w:tabs>
        <w:ind w:left="0" w:firstLine="630"/>
        <w:rPr>
          <w:rFonts w:ascii="Tahoma" w:hAnsi="Tahoma" w:cs="Tahoma"/>
          <w:szCs w:val="22"/>
          <w:lang w:val="mk-MK"/>
        </w:rPr>
      </w:pPr>
      <w:r w:rsidRPr="00AF3797">
        <w:rPr>
          <w:rFonts w:ascii="Tahoma" w:hAnsi="Tahoma" w:cs="Tahoma"/>
          <w:spacing w:val="2"/>
          <w:szCs w:val="22"/>
          <w:lang w:val="mk-MK"/>
        </w:rPr>
        <w:t>дали постојат негативни информации од веродостојни и сигурни медиуми или други извори на информации за клиентот, како што се сознанија за казниви дела или врски со тероризам или финансирање тероризам и пролиферација. Притоа, за овие сознанија не е потребно да биде донесена правосилна судска пресуда;</w:t>
      </w:r>
    </w:p>
    <w:p w14:paraId="0E98188D" w14:textId="77777777" w:rsidR="005A3EB0" w:rsidRPr="00AF3797" w:rsidRDefault="005A3EB0" w:rsidP="00E668E1">
      <w:pPr>
        <w:numPr>
          <w:ilvl w:val="0"/>
          <w:numId w:val="12"/>
        </w:numPr>
        <w:tabs>
          <w:tab w:val="left" w:pos="990"/>
        </w:tabs>
        <w:ind w:left="0" w:firstLine="630"/>
        <w:contextualSpacing/>
        <w:rPr>
          <w:rFonts w:ascii="Tahoma" w:hAnsi="Tahoma" w:cs="Tahoma"/>
          <w:szCs w:val="22"/>
          <w:lang w:val="mk-MK"/>
        </w:rPr>
      </w:pPr>
      <w:r w:rsidRPr="00AF3797">
        <w:rPr>
          <w:rFonts w:ascii="Tahoma" w:hAnsi="Tahoma" w:cs="Tahoma"/>
          <w:spacing w:val="2"/>
          <w:szCs w:val="22"/>
          <w:lang w:val="mk-MK"/>
        </w:rPr>
        <w:lastRenderedPageBreak/>
        <w:t>дали поради управни или кривични постапки или сознанија за терористичка активност или финансирање тероризам и пролиферација, имотот на клиентот, неговиот вистински сопственик или на кое било лице за кое се знае дека е тесно поврзано со нив, му бил замрзнат или банката има основа за сомневање дека имотот на клиентот му е замрзнат;</w:t>
      </w:r>
    </w:p>
    <w:p w14:paraId="7BF285F4" w14:textId="437AA30B" w:rsidR="005A3EB0" w:rsidRPr="00AF3797" w:rsidRDefault="005A3EB0" w:rsidP="00E668E1">
      <w:pPr>
        <w:numPr>
          <w:ilvl w:val="0"/>
          <w:numId w:val="12"/>
        </w:numPr>
        <w:tabs>
          <w:tab w:val="left" w:pos="990"/>
        </w:tabs>
        <w:ind w:left="0" w:firstLine="630"/>
        <w:contextualSpacing/>
        <w:rPr>
          <w:rFonts w:ascii="Tahoma" w:hAnsi="Tahoma" w:cs="Tahoma"/>
          <w:szCs w:val="22"/>
          <w:lang w:val="mk-MK"/>
        </w:rPr>
      </w:pPr>
      <w:r w:rsidRPr="00AF3797">
        <w:rPr>
          <w:rFonts w:ascii="Tahoma" w:hAnsi="Tahoma" w:cs="Tahoma"/>
          <w:spacing w:val="2"/>
          <w:szCs w:val="22"/>
          <w:lang w:val="mk-MK"/>
        </w:rPr>
        <w:t xml:space="preserve">дали банката има други негативни информации за интегритетот на клиентот и неговиот вистинскиот сопственик, со кои банката се стекнала </w:t>
      </w:r>
      <w:r w:rsidR="002B7982" w:rsidRPr="00AF3797">
        <w:rPr>
          <w:rFonts w:ascii="Tahoma" w:hAnsi="Tahoma" w:cs="Tahoma"/>
          <w:spacing w:val="2"/>
          <w:szCs w:val="22"/>
          <w:lang w:val="mk-MK"/>
        </w:rPr>
        <w:t xml:space="preserve">во текот на </w:t>
      </w:r>
      <w:r w:rsidRPr="00AF3797">
        <w:rPr>
          <w:rFonts w:ascii="Tahoma" w:hAnsi="Tahoma" w:cs="Tahoma"/>
          <w:spacing w:val="2"/>
          <w:szCs w:val="22"/>
          <w:lang w:val="mk-MK"/>
        </w:rPr>
        <w:t>времетраење</w:t>
      </w:r>
      <w:r w:rsidR="002B7982" w:rsidRPr="00AF3797">
        <w:rPr>
          <w:rFonts w:ascii="Tahoma" w:hAnsi="Tahoma" w:cs="Tahoma"/>
          <w:spacing w:val="2"/>
          <w:szCs w:val="22"/>
          <w:lang w:val="mk-MK"/>
        </w:rPr>
        <w:t>то</w:t>
      </w:r>
      <w:r w:rsidRPr="00AF3797">
        <w:rPr>
          <w:rFonts w:ascii="Tahoma" w:hAnsi="Tahoma" w:cs="Tahoma"/>
          <w:spacing w:val="2"/>
          <w:szCs w:val="22"/>
          <w:lang w:val="mk-MK"/>
        </w:rPr>
        <w:t xml:space="preserve"> на деловниот однос.</w:t>
      </w:r>
    </w:p>
    <w:p w14:paraId="2209CC57" w14:textId="77777777" w:rsidR="005A3EB0" w:rsidRPr="00AF3797" w:rsidRDefault="005A3EB0" w:rsidP="00E668E1">
      <w:pPr>
        <w:pBdr>
          <w:top w:val="nil"/>
          <w:left w:val="nil"/>
          <w:bottom w:val="nil"/>
          <w:right w:val="nil"/>
          <w:between w:val="nil"/>
          <w:bar w:val="nil"/>
        </w:pBdr>
        <w:spacing w:line="190" w:lineRule="atLeast"/>
        <w:ind w:firstLine="630"/>
        <w:rPr>
          <w:rFonts w:ascii="Tahoma" w:hAnsi="Tahoma" w:cs="Tahoma"/>
          <w:szCs w:val="22"/>
          <w:lang w:val="mk-MK"/>
        </w:rPr>
      </w:pPr>
    </w:p>
    <w:p w14:paraId="6CF0F241" w14:textId="6A60F87E" w:rsidR="005A3EB0" w:rsidRPr="00AF3797" w:rsidRDefault="005A3EB0" w:rsidP="00E668E1">
      <w:pPr>
        <w:numPr>
          <w:ilvl w:val="0"/>
          <w:numId w:val="2"/>
        </w:numPr>
        <w:tabs>
          <w:tab w:val="left" w:pos="1134"/>
        </w:tabs>
        <w:ind w:left="0" w:firstLine="630"/>
        <w:contextualSpacing/>
        <w:rPr>
          <w:rFonts w:ascii="Tahoma" w:hAnsi="Tahoma" w:cs="Tahoma"/>
          <w:szCs w:val="22"/>
          <w:lang w:val="mk-MK"/>
        </w:rPr>
      </w:pPr>
      <w:r w:rsidRPr="00AF3797">
        <w:rPr>
          <w:rFonts w:ascii="Tahoma" w:hAnsi="Tahoma" w:cs="Tahoma"/>
          <w:szCs w:val="22"/>
          <w:lang w:val="mk-MK"/>
        </w:rPr>
        <w:t>Банката треба да има предвид дека некои од факторите на ризик поврзани со природата и однесувањето на клиентот или неговиот вистински сопственик нема да можат да се утврдат при воспоставување</w:t>
      </w:r>
      <w:r w:rsidR="002B7982" w:rsidRPr="00AF3797">
        <w:rPr>
          <w:rFonts w:ascii="Tahoma" w:hAnsi="Tahoma" w:cs="Tahoma"/>
          <w:szCs w:val="22"/>
          <w:lang w:val="mk-MK"/>
        </w:rPr>
        <w:t>то</w:t>
      </w:r>
      <w:r w:rsidRPr="00AF3797">
        <w:rPr>
          <w:rFonts w:ascii="Tahoma" w:hAnsi="Tahoma" w:cs="Tahoma"/>
          <w:szCs w:val="22"/>
          <w:lang w:val="mk-MK"/>
        </w:rPr>
        <w:t xml:space="preserve"> на деловниот однос, односно тие можат да се појават откако деловниот однос ќе биде воспоставен. </w:t>
      </w:r>
    </w:p>
    <w:p w14:paraId="728AA0D8" w14:textId="77777777" w:rsidR="005A3EB0" w:rsidRPr="00AF3797" w:rsidRDefault="005A3EB0" w:rsidP="00E668E1">
      <w:pPr>
        <w:tabs>
          <w:tab w:val="left" w:pos="1134"/>
        </w:tabs>
        <w:ind w:firstLine="630"/>
        <w:contextualSpacing/>
        <w:rPr>
          <w:rFonts w:ascii="Tahoma" w:hAnsi="Tahoma" w:cs="Tahoma"/>
          <w:szCs w:val="22"/>
          <w:lang w:val="mk-MK"/>
        </w:rPr>
      </w:pPr>
    </w:p>
    <w:p w14:paraId="4B497AC6" w14:textId="77777777" w:rsidR="005A3EB0" w:rsidRPr="00AF3797" w:rsidRDefault="005A3EB0" w:rsidP="00E668E1">
      <w:pPr>
        <w:numPr>
          <w:ilvl w:val="0"/>
          <w:numId w:val="2"/>
        </w:numPr>
        <w:tabs>
          <w:tab w:val="left" w:pos="1134"/>
        </w:tabs>
        <w:ind w:left="0" w:firstLine="630"/>
        <w:contextualSpacing/>
        <w:rPr>
          <w:rFonts w:ascii="Tahoma" w:hAnsi="Tahoma" w:cs="Tahoma"/>
          <w:szCs w:val="22"/>
          <w:lang w:val="mk-MK"/>
        </w:rPr>
      </w:pPr>
      <w:r w:rsidRPr="00AF3797">
        <w:rPr>
          <w:rFonts w:ascii="Tahoma" w:hAnsi="Tahoma" w:cs="Tahoma"/>
          <w:szCs w:val="22"/>
          <w:lang w:val="mk-MK"/>
        </w:rPr>
        <w:t>Фактори на ризик поврзани со природата и однесувањето на клиентот коишто се анализираат од страна на банката се следниве:</w:t>
      </w:r>
    </w:p>
    <w:p w14:paraId="5CF7E4F4" w14:textId="77777777" w:rsidR="005A3EB0" w:rsidRPr="00AF3797" w:rsidRDefault="005A3EB0" w:rsidP="00E668E1">
      <w:pPr>
        <w:numPr>
          <w:ilvl w:val="0"/>
          <w:numId w:val="11"/>
        </w:numPr>
        <w:tabs>
          <w:tab w:val="left" w:pos="990"/>
        </w:tabs>
        <w:ind w:left="0" w:firstLine="630"/>
        <w:contextualSpacing/>
        <w:rPr>
          <w:rFonts w:ascii="Tahoma" w:hAnsi="Tahoma" w:cs="Tahoma"/>
          <w:szCs w:val="22"/>
          <w:lang w:val="mk-MK"/>
        </w:rPr>
      </w:pPr>
      <w:r w:rsidRPr="00AF3797">
        <w:rPr>
          <w:rFonts w:ascii="Tahoma" w:hAnsi="Tahoma" w:cs="Tahoma"/>
          <w:spacing w:val="2"/>
          <w:szCs w:val="22"/>
          <w:lang w:val="mk-MK"/>
        </w:rPr>
        <w:t>дали клиентот има сложена сопственичка  структура (повеќе од две нивоа на правни лица во синџирот на сопственост);</w:t>
      </w:r>
    </w:p>
    <w:p w14:paraId="2D175B7A" w14:textId="77777777" w:rsidR="005A3EB0" w:rsidRPr="00AF3797" w:rsidRDefault="005A3EB0" w:rsidP="00E668E1">
      <w:pPr>
        <w:numPr>
          <w:ilvl w:val="0"/>
          <w:numId w:val="11"/>
        </w:numPr>
        <w:tabs>
          <w:tab w:val="left" w:pos="990"/>
        </w:tabs>
        <w:ind w:left="0" w:firstLine="630"/>
        <w:contextualSpacing/>
        <w:rPr>
          <w:rFonts w:ascii="Tahoma" w:hAnsi="Tahoma" w:cs="Tahoma"/>
          <w:szCs w:val="22"/>
          <w:lang w:val="mk-MK"/>
        </w:rPr>
      </w:pPr>
      <w:r w:rsidRPr="00AF3797">
        <w:rPr>
          <w:rFonts w:ascii="Tahoma" w:hAnsi="Tahoma" w:cs="Tahoma"/>
          <w:szCs w:val="22"/>
          <w:lang w:val="mk-MK"/>
        </w:rPr>
        <w:t>д</w:t>
      </w:r>
      <w:r w:rsidRPr="00AF3797">
        <w:rPr>
          <w:rFonts w:ascii="Tahoma" w:hAnsi="Tahoma" w:cs="Tahoma"/>
          <w:spacing w:val="2"/>
          <w:szCs w:val="22"/>
          <w:lang w:val="mk-MK"/>
        </w:rPr>
        <w:t>али клиентот издава акции на доносител или има номинирани акционери (</w:t>
      </w:r>
      <w:proofErr w:type="spellStart"/>
      <w:r w:rsidRPr="00AF3797">
        <w:rPr>
          <w:rFonts w:ascii="Tahoma" w:hAnsi="Tahoma" w:cs="Tahoma"/>
          <w:spacing w:val="2"/>
          <w:szCs w:val="22"/>
          <w:lang w:val="mk-MK"/>
        </w:rPr>
        <w:t>англ</w:t>
      </w:r>
      <w:proofErr w:type="spellEnd"/>
      <w:r w:rsidRPr="00AF3797">
        <w:rPr>
          <w:rFonts w:ascii="Tahoma" w:hAnsi="Tahoma" w:cs="Tahoma"/>
          <w:spacing w:val="2"/>
          <w:szCs w:val="22"/>
          <w:lang w:val="mk-MK"/>
        </w:rPr>
        <w:t xml:space="preserve">. </w:t>
      </w:r>
      <w:proofErr w:type="spellStart"/>
      <w:r w:rsidRPr="00AF3797">
        <w:rPr>
          <w:rFonts w:ascii="Tahoma" w:hAnsi="Tahoma" w:cs="Tahoma"/>
          <w:spacing w:val="2"/>
          <w:szCs w:val="22"/>
          <w:lang w:val="mk-MK"/>
        </w:rPr>
        <w:t>nominee</w:t>
      </w:r>
      <w:proofErr w:type="spellEnd"/>
      <w:r w:rsidRPr="00AF3797">
        <w:rPr>
          <w:rFonts w:ascii="Tahoma" w:hAnsi="Tahoma" w:cs="Tahoma"/>
          <w:spacing w:val="2"/>
          <w:szCs w:val="22"/>
          <w:lang w:val="mk-MK"/>
        </w:rPr>
        <w:t xml:space="preserve"> </w:t>
      </w:r>
      <w:proofErr w:type="spellStart"/>
      <w:r w:rsidRPr="00AF3797">
        <w:rPr>
          <w:rFonts w:ascii="Tahoma" w:hAnsi="Tahoma" w:cs="Tahoma"/>
          <w:spacing w:val="2"/>
          <w:szCs w:val="22"/>
          <w:lang w:val="mk-MK"/>
        </w:rPr>
        <w:t>shareholders</w:t>
      </w:r>
      <w:proofErr w:type="spellEnd"/>
      <w:r w:rsidRPr="00AF3797">
        <w:rPr>
          <w:rFonts w:ascii="Tahoma" w:hAnsi="Tahoma" w:cs="Tahoma"/>
          <w:spacing w:val="2"/>
          <w:szCs w:val="22"/>
          <w:lang w:val="mk-MK"/>
        </w:rPr>
        <w:t>);</w:t>
      </w:r>
    </w:p>
    <w:p w14:paraId="741D344E" w14:textId="77777777" w:rsidR="005A3EB0" w:rsidRPr="00AF3797" w:rsidRDefault="005A3EB0" w:rsidP="00E668E1">
      <w:pPr>
        <w:numPr>
          <w:ilvl w:val="0"/>
          <w:numId w:val="11"/>
        </w:numPr>
        <w:tabs>
          <w:tab w:val="left" w:pos="990"/>
        </w:tabs>
        <w:ind w:left="0" w:firstLine="630"/>
        <w:contextualSpacing/>
        <w:rPr>
          <w:rFonts w:ascii="Tahoma" w:hAnsi="Tahoma" w:cs="Tahoma"/>
          <w:szCs w:val="22"/>
          <w:lang w:val="mk-MK"/>
        </w:rPr>
      </w:pPr>
      <w:r w:rsidRPr="00AF3797">
        <w:rPr>
          <w:rFonts w:ascii="Tahoma" w:hAnsi="Tahoma" w:cs="Tahoma"/>
          <w:szCs w:val="22"/>
          <w:lang w:val="mk-MK"/>
        </w:rPr>
        <w:t>дали дошло до промена на сопственичката или управувачката структура на клиентот повеќе од трипати во последните три години;</w:t>
      </w:r>
    </w:p>
    <w:p w14:paraId="1F6C7E23" w14:textId="52CDC585" w:rsidR="005A3EB0" w:rsidRPr="00AF3797" w:rsidRDefault="005A3EB0" w:rsidP="00E668E1">
      <w:pPr>
        <w:numPr>
          <w:ilvl w:val="0"/>
          <w:numId w:val="11"/>
        </w:numPr>
        <w:tabs>
          <w:tab w:val="left" w:pos="990"/>
        </w:tabs>
        <w:ind w:left="0" w:firstLine="630"/>
        <w:contextualSpacing/>
        <w:rPr>
          <w:rFonts w:ascii="Tahoma" w:hAnsi="Tahoma" w:cs="Tahoma"/>
          <w:szCs w:val="22"/>
          <w:lang w:val="mk-MK"/>
        </w:rPr>
      </w:pPr>
      <w:r w:rsidRPr="00AF3797">
        <w:rPr>
          <w:rFonts w:ascii="Tahoma" w:hAnsi="Tahoma" w:cs="Tahoma"/>
          <w:spacing w:val="2"/>
          <w:szCs w:val="22"/>
          <w:lang w:val="mk-MK"/>
        </w:rPr>
        <w:t>дали за клиентот често се појавуваат известувања (</w:t>
      </w:r>
      <w:r w:rsidR="002B7982" w:rsidRPr="00AF3797">
        <w:rPr>
          <w:rFonts w:ascii="Tahoma" w:hAnsi="Tahoma" w:cs="Tahoma"/>
          <w:spacing w:val="2"/>
          <w:szCs w:val="22"/>
          <w:lang w:val="mk-MK"/>
        </w:rPr>
        <w:t>аларми</w:t>
      </w:r>
      <w:r w:rsidRPr="00AF3797">
        <w:rPr>
          <w:rFonts w:ascii="Tahoma" w:hAnsi="Tahoma" w:cs="Tahoma"/>
          <w:spacing w:val="2"/>
          <w:szCs w:val="22"/>
          <w:lang w:val="mk-MK"/>
        </w:rPr>
        <w:t>) коишто упатуваат на постоење на сложени и невообичаени трансакции;</w:t>
      </w:r>
    </w:p>
    <w:p w14:paraId="202FCA7A" w14:textId="77777777" w:rsidR="005A3EB0" w:rsidRPr="00AF3797" w:rsidRDefault="005A3EB0" w:rsidP="00E668E1">
      <w:pPr>
        <w:numPr>
          <w:ilvl w:val="0"/>
          <w:numId w:val="11"/>
        </w:numPr>
        <w:tabs>
          <w:tab w:val="left" w:pos="990"/>
        </w:tabs>
        <w:ind w:left="0" w:firstLine="630"/>
        <w:contextualSpacing/>
        <w:rPr>
          <w:rFonts w:ascii="Tahoma" w:hAnsi="Tahoma" w:cs="Tahoma"/>
          <w:szCs w:val="22"/>
          <w:lang w:val="mk-MK"/>
        </w:rPr>
      </w:pPr>
      <w:r w:rsidRPr="00AF3797">
        <w:rPr>
          <w:rFonts w:ascii="Tahoma" w:hAnsi="Tahoma" w:cs="Tahoma"/>
          <w:spacing w:val="2"/>
          <w:szCs w:val="22"/>
          <w:lang w:val="mk-MK"/>
        </w:rPr>
        <w:t>дали клиентот извршува трансакции под праговите од член 13 став (1) алинеја б) и в) и член 64 од Законот за СППФТ;</w:t>
      </w:r>
    </w:p>
    <w:p w14:paraId="647761EA" w14:textId="61EA8B6B" w:rsidR="005A3EB0" w:rsidRPr="00AF3797" w:rsidRDefault="005A3EB0" w:rsidP="00E668E1">
      <w:pPr>
        <w:numPr>
          <w:ilvl w:val="0"/>
          <w:numId w:val="11"/>
        </w:numPr>
        <w:tabs>
          <w:tab w:val="left" w:pos="990"/>
        </w:tabs>
        <w:ind w:left="0" w:firstLine="630"/>
        <w:contextualSpacing/>
        <w:rPr>
          <w:rFonts w:ascii="Tahoma" w:hAnsi="Tahoma" w:cs="Tahoma"/>
          <w:szCs w:val="22"/>
          <w:lang w:val="mk-MK"/>
        </w:rPr>
      </w:pPr>
      <w:r w:rsidRPr="00AF3797">
        <w:rPr>
          <w:rFonts w:ascii="Tahoma" w:hAnsi="Tahoma" w:cs="Tahoma"/>
          <w:spacing w:val="2"/>
          <w:szCs w:val="22"/>
          <w:lang w:val="mk-MK"/>
        </w:rPr>
        <w:t>дали дадените информации за изворот на богатство</w:t>
      </w:r>
      <w:r w:rsidR="002B7982" w:rsidRPr="00AF3797">
        <w:rPr>
          <w:rFonts w:ascii="Tahoma" w:hAnsi="Tahoma" w:cs="Tahoma"/>
          <w:spacing w:val="2"/>
          <w:szCs w:val="22"/>
          <w:lang w:val="mk-MK"/>
        </w:rPr>
        <w:t>то</w:t>
      </w:r>
      <w:r w:rsidRPr="00AF3797">
        <w:rPr>
          <w:rFonts w:ascii="Tahoma" w:hAnsi="Tahoma" w:cs="Tahoma"/>
          <w:spacing w:val="2"/>
          <w:szCs w:val="22"/>
          <w:lang w:val="mk-MK"/>
        </w:rPr>
        <w:t xml:space="preserve"> или изворот на средства</w:t>
      </w:r>
      <w:r w:rsidR="002B7982" w:rsidRPr="00AF3797">
        <w:rPr>
          <w:rFonts w:ascii="Tahoma" w:hAnsi="Tahoma" w:cs="Tahoma"/>
          <w:spacing w:val="2"/>
          <w:szCs w:val="22"/>
          <w:lang w:val="mk-MK"/>
        </w:rPr>
        <w:t>та</w:t>
      </w:r>
      <w:r w:rsidRPr="00AF3797">
        <w:rPr>
          <w:rFonts w:ascii="Tahoma" w:hAnsi="Tahoma" w:cs="Tahoma"/>
          <w:spacing w:val="2"/>
          <w:szCs w:val="22"/>
          <w:lang w:val="mk-MK"/>
        </w:rPr>
        <w:t xml:space="preserve"> на клиентот се типични за тој тип физички лица (како на пример: плата, наследство, кредити) или правни лица (како на пример: приливи кои</w:t>
      </w:r>
      <w:r w:rsidR="002B7982" w:rsidRPr="00AF3797">
        <w:rPr>
          <w:rFonts w:ascii="Tahoma" w:hAnsi="Tahoma" w:cs="Tahoma"/>
          <w:spacing w:val="2"/>
          <w:szCs w:val="22"/>
          <w:lang w:val="mk-MK"/>
        </w:rPr>
        <w:t>што</w:t>
      </w:r>
      <w:r w:rsidRPr="00AF3797">
        <w:rPr>
          <w:rFonts w:ascii="Tahoma" w:hAnsi="Tahoma" w:cs="Tahoma"/>
          <w:spacing w:val="2"/>
          <w:szCs w:val="22"/>
          <w:lang w:val="mk-MK"/>
        </w:rPr>
        <w:t xml:space="preserve"> се поврзани со дејноста на клиентот).</w:t>
      </w:r>
    </w:p>
    <w:p w14:paraId="52F445AB" w14:textId="77777777" w:rsidR="005A3EB0" w:rsidRPr="00AF3797" w:rsidRDefault="005A3EB0" w:rsidP="00E668E1">
      <w:pPr>
        <w:tabs>
          <w:tab w:val="left" w:pos="990"/>
        </w:tabs>
        <w:ind w:firstLine="630"/>
        <w:rPr>
          <w:rFonts w:ascii="Tahoma" w:hAnsi="Tahoma" w:cs="Tahoma"/>
          <w:szCs w:val="22"/>
          <w:lang w:val="mk-MK"/>
        </w:rPr>
      </w:pPr>
    </w:p>
    <w:p w14:paraId="00218E09" w14:textId="77777777" w:rsidR="005A3EB0" w:rsidRPr="00AF3797" w:rsidRDefault="005A3EB0" w:rsidP="00E668E1">
      <w:pPr>
        <w:tabs>
          <w:tab w:val="left" w:pos="990"/>
        </w:tabs>
        <w:ind w:firstLine="630"/>
        <w:rPr>
          <w:rFonts w:ascii="Tahoma" w:hAnsi="Tahoma" w:cs="Tahoma"/>
          <w:szCs w:val="22"/>
          <w:lang w:val="mk-MK"/>
        </w:rPr>
      </w:pPr>
    </w:p>
    <w:p w14:paraId="2252ABBD" w14:textId="77777777" w:rsidR="005A3EB0" w:rsidRPr="00AF3797" w:rsidRDefault="005A3EB0" w:rsidP="00E668E1">
      <w:pPr>
        <w:ind w:firstLine="630"/>
        <w:rPr>
          <w:rFonts w:ascii="Tahoma" w:hAnsi="Tahoma" w:cs="Tahoma"/>
          <w:b/>
          <w:szCs w:val="22"/>
          <w:lang w:val="mk-MK"/>
        </w:rPr>
      </w:pPr>
      <w:r w:rsidRPr="00AF3797">
        <w:rPr>
          <w:rFonts w:ascii="Tahoma" w:hAnsi="Tahoma" w:cs="Tahoma"/>
          <w:b/>
          <w:szCs w:val="22"/>
          <w:lang w:val="mk-MK"/>
        </w:rPr>
        <w:t xml:space="preserve">Фактори на ризик коишто се однесуваат на географскиот ризик </w:t>
      </w:r>
    </w:p>
    <w:p w14:paraId="58933B8A" w14:textId="77777777" w:rsidR="005A3EB0" w:rsidRPr="00AF3797" w:rsidRDefault="005A3EB0" w:rsidP="00E668E1">
      <w:pPr>
        <w:ind w:firstLine="630"/>
        <w:rPr>
          <w:rFonts w:ascii="Tahoma" w:hAnsi="Tahoma" w:cs="Tahoma"/>
          <w:b/>
          <w:szCs w:val="22"/>
          <w:lang w:val="mk-MK"/>
        </w:rPr>
      </w:pPr>
    </w:p>
    <w:p w14:paraId="2360091B" w14:textId="3EE82B78" w:rsidR="005A3EB0" w:rsidRPr="00AF3797" w:rsidRDefault="005A3EB0" w:rsidP="00E668E1">
      <w:pPr>
        <w:numPr>
          <w:ilvl w:val="0"/>
          <w:numId w:val="2"/>
        </w:numPr>
        <w:tabs>
          <w:tab w:val="left" w:pos="1134"/>
        </w:tabs>
        <w:ind w:left="0" w:firstLine="630"/>
        <w:contextualSpacing/>
        <w:rPr>
          <w:rFonts w:ascii="Tahoma" w:hAnsi="Tahoma" w:cs="Tahoma"/>
          <w:szCs w:val="22"/>
          <w:lang w:val="mk-MK"/>
        </w:rPr>
      </w:pPr>
      <w:r w:rsidRPr="00AF3797">
        <w:rPr>
          <w:rFonts w:ascii="Tahoma" w:hAnsi="Tahoma" w:cs="Tahoma"/>
          <w:szCs w:val="22"/>
          <w:lang w:val="mk-MK"/>
        </w:rPr>
        <w:t xml:space="preserve">Банката при </w:t>
      </w:r>
      <w:r w:rsidR="002B7982" w:rsidRPr="00AF3797">
        <w:rPr>
          <w:rFonts w:ascii="Tahoma" w:hAnsi="Tahoma" w:cs="Tahoma"/>
          <w:szCs w:val="22"/>
          <w:lang w:val="mk-MK"/>
        </w:rPr>
        <w:t xml:space="preserve">утврдувањето </w:t>
      </w:r>
      <w:r w:rsidRPr="00AF3797">
        <w:rPr>
          <w:rFonts w:ascii="Tahoma" w:hAnsi="Tahoma" w:cs="Tahoma"/>
          <w:szCs w:val="22"/>
          <w:lang w:val="mk-MK"/>
        </w:rPr>
        <w:t>на географскиот ризик ги зема предвид ризиците поврзани со седиштето/живеалиштето на клиентот, неговата дејност/професија, целта и природата на деловниот однос, ефикасноста на системот за спречување ППФТ и нивото на транспарентност и даночна дисциплина на државата во којашто клиентот и неговиот вистински сопственик имаат свое седиште/живеалиште.</w:t>
      </w:r>
    </w:p>
    <w:p w14:paraId="364A20D5" w14:textId="77777777" w:rsidR="005A3EB0" w:rsidRPr="00AF3797" w:rsidRDefault="005A3EB0" w:rsidP="00E668E1">
      <w:pPr>
        <w:tabs>
          <w:tab w:val="left" w:pos="1134"/>
        </w:tabs>
        <w:ind w:firstLine="630"/>
        <w:contextualSpacing/>
        <w:rPr>
          <w:rFonts w:ascii="Tahoma" w:hAnsi="Tahoma" w:cs="Tahoma"/>
          <w:szCs w:val="22"/>
          <w:lang w:val="mk-MK"/>
        </w:rPr>
      </w:pPr>
    </w:p>
    <w:p w14:paraId="54DA64EB" w14:textId="6BD86585" w:rsidR="005A3EB0" w:rsidRPr="00AF3797" w:rsidRDefault="005A3EB0" w:rsidP="00E668E1">
      <w:pPr>
        <w:numPr>
          <w:ilvl w:val="0"/>
          <w:numId w:val="2"/>
        </w:numPr>
        <w:tabs>
          <w:tab w:val="left" w:pos="1134"/>
        </w:tabs>
        <w:ind w:left="0" w:firstLine="630"/>
        <w:contextualSpacing/>
        <w:rPr>
          <w:rFonts w:ascii="Tahoma" w:hAnsi="Tahoma" w:cs="Tahoma"/>
          <w:szCs w:val="22"/>
          <w:lang w:val="mk-MK"/>
        </w:rPr>
      </w:pPr>
      <w:r w:rsidRPr="00AF3797">
        <w:rPr>
          <w:rFonts w:ascii="Tahoma" w:hAnsi="Tahoma" w:cs="Tahoma"/>
          <w:szCs w:val="22"/>
          <w:lang w:val="mk-MK"/>
        </w:rPr>
        <w:t xml:space="preserve">Банката, при </w:t>
      </w:r>
      <w:r w:rsidR="002B7982" w:rsidRPr="00AF3797">
        <w:rPr>
          <w:rFonts w:ascii="Tahoma" w:hAnsi="Tahoma" w:cs="Tahoma"/>
          <w:szCs w:val="22"/>
          <w:lang w:val="mk-MK"/>
        </w:rPr>
        <w:t>утврдува</w:t>
      </w:r>
      <w:r w:rsidRPr="00AF3797">
        <w:rPr>
          <w:rFonts w:ascii="Tahoma" w:hAnsi="Tahoma" w:cs="Tahoma"/>
          <w:szCs w:val="22"/>
          <w:lang w:val="mk-MK"/>
        </w:rPr>
        <w:t>њето на географскиот ризик, ги анализира ризиците поврзани со државите и географските подрачја во коишто клиентот и неговиот вистински сопственик:</w:t>
      </w:r>
    </w:p>
    <w:p w14:paraId="595E6788" w14:textId="77777777" w:rsidR="005A3EB0" w:rsidRPr="00AF3797" w:rsidRDefault="005A3EB0" w:rsidP="00E668E1">
      <w:pPr>
        <w:numPr>
          <w:ilvl w:val="0"/>
          <w:numId w:val="10"/>
        </w:numPr>
        <w:tabs>
          <w:tab w:val="left" w:pos="990"/>
        </w:tabs>
        <w:ind w:left="0" w:firstLine="630"/>
        <w:rPr>
          <w:rFonts w:ascii="Tahoma" w:hAnsi="Tahoma" w:cs="Tahoma"/>
          <w:szCs w:val="22"/>
          <w:lang w:val="mk-MK"/>
        </w:rPr>
      </w:pPr>
      <w:r w:rsidRPr="00AF3797">
        <w:rPr>
          <w:rFonts w:ascii="Tahoma" w:hAnsi="Tahoma" w:cs="Tahoma"/>
          <w:spacing w:val="2"/>
          <w:szCs w:val="22"/>
          <w:lang w:val="mk-MK"/>
        </w:rPr>
        <w:t>имаат свое седиште или живеалиште;</w:t>
      </w:r>
    </w:p>
    <w:p w14:paraId="15B6B648" w14:textId="77777777" w:rsidR="005A3EB0" w:rsidRPr="00AF3797" w:rsidRDefault="005A3EB0" w:rsidP="00E668E1">
      <w:pPr>
        <w:numPr>
          <w:ilvl w:val="0"/>
          <w:numId w:val="10"/>
        </w:numPr>
        <w:tabs>
          <w:tab w:val="left" w:pos="990"/>
        </w:tabs>
        <w:ind w:left="0" w:firstLine="630"/>
        <w:rPr>
          <w:rFonts w:ascii="Tahoma" w:hAnsi="Tahoma" w:cs="Tahoma"/>
          <w:szCs w:val="22"/>
          <w:lang w:val="mk-MK"/>
        </w:rPr>
      </w:pPr>
      <w:r w:rsidRPr="00AF3797">
        <w:rPr>
          <w:rFonts w:ascii="Tahoma" w:hAnsi="Tahoma" w:cs="Tahoma"/>
          <w:spacing w:val="2"/>
          <w:szCs w:val="22"/>
          <w:lang w:val="mk-MK"/>
        </w:rPr>
        <w:t xml:space="preserve">имаат географска локација каде што претежно ја извршуваат дејноста; </w:t>
      </w:r>
    </w:p>
    <w:p w14:paraId="1D7BB4E3" w14:textId="77777777" w:rsidR="005A3EB0" w:rsidRPr="00AF3797" w:rsidRDefault="005A3EB0" w:rsidP="00E668E1">
      <w:pPr>
        <w:numPr>
          <w:ilvl w:val="0"/>
          <w:numId w:val="10"/>
        </w:numPr>
        <w:tabs>
          <w:tab w:val="left" w:pos="990"/>
        </w:tabs>
        <w:ind w:left="0" w:firstLine="630"/>
        <w:rPr>
          <w:rFonts w:ascii="Tahoma" w:hAnsi="Tahoma" w:cs="Tahoma"/>
          <w:szCs w:val="22"/>
          <w:lang w:val="mk-MK"/>
        </w:rPr>
      </w:pPr>
      <w:r w:rsidRPr="00AF3797">
        <w:rPr>
          <w:rFonts w:ascii="Tahoma" w:hAnsi="Tahoma" w:cs="Tahoma"/>
          <w:spacing w:val="2"/>
          <w:szCs w:val="22"/>
          <w:lang w:val="mk-MK"/>
        </w:rPr>
        <w:t>имаат значајни деловни активности.</w:t>
      </w:r>
    </w:p>
    <w:p w14:paraId="2DD71BF1" w14:textId="77777777" w:rsidR="005A3EB0" w:rsidRPr="00AF3797" w:rsidRDefault="005A3EB0" w:rsidP="00E668E1">
      <w:pPr>
        <w:tabs>
          <w:tab w:val="left" w:pos="990"/>
        </w:tabs>
        <w:ind w:firstLine="630"/>
        <w:rPr>
          <w:rFonts w:ascii="Tahoma" w:hAnsi="Tahoma" w:cs="Tahoma"/>
          <w:szCs w:val="22"/>
          <w:lang w:val="mk-MK"/>
        </w:rPr>
      </w:pPr>
    </w:p>
    <w:p w14:paraId="3057BE39" w14:textId="67BB91BB" w:rsidR="005A3EB0" w:rsidRPr="00AF3797" w:rsidRDefault="005A3EB0" w:rsidP="00E668E1">
      <w:pPr>
        <w:numPr>
          <w:ilvl w:val="0"/>
          <w:numId w:val="2"/>
        </w:numPr>
        <w:tabs>
          <w:tab w:val="left" w:pos="1134"/>
        </w:tabs>
        <w:ind w:left="0" w:firstLine="630"/>
        <w:contextualSpacing/>
        <w:rPr>
          <w:rFonts w:ascii="Tahoma" w:hAnsi="Tahoma" w:cs="Tahoma"/>
          <w:szCs w:val="22"/>
          <w:lang w:val="mk-MK"/>
        </w:rPr>
      </w:pPr>
      <w:r w:rsidRPr="00AF3797">
        <w:rPr>
          <w:rFonts w:ascii="Tahoma" w:hAnsi="Tahoma" w:cs="Tahoma"/>
          <w:szCs w:val="22"/>
          <w:lang w:val="mk-MK"/>
        </w:rPr>
        <w:lastRenderedPageBreak/>
        <w:t>При оцена</w:t>
      </w:r>
      <w:r w:rsidR="002B7982" w:rsidRPr="00AF3797">
        <w:rPr>
          <w:rFonts w:ascii="Tahoma" w:hAnsi="Tahoma" w:cs="Tahoma"/>
          <w:szCs w:val="22"/>
          <w:lang w:val="mk-MK"/>
        </w:rPr>
        <w:t>та</w:t>
      </w:r>
      <w:r w:rsidRPr="00AF3797">
        <w:rPr>
          <w:rFonts w:ascii="Tahoma" w:hAnsi="Tahoma" w:cs="Tahoma"/>
          <w:szCs w:val="22"/>
          <w:lang w:val="mk-MK"/>
        </w:rPr>
        <w:t xml:space="preserve"> на географскиот ризик, банката треба да ја има предвид природата и целта на деловниот однос на клиентот, како на пример:</w:t>
      </w:r>
    </w:p>
    <w:p w14:paraId="31296A19" w14:textId="77777777" w:rsidR="005A3EB0" w:rsidRPr="00AF3797" w:rsidRDefault="005A3EB0" w:rsidP="00E668E1">
      <w:pPr>
        <w:numPr>
          <w:ilvl w:val="0"/>
          <w:numId w:val="9"/>
        </w:numPr>
        <w:tabs>
          <w:tab w:val="left" w:pos="990"/>
        </w:tabs>
        <w:ind w:left="0" w:firstLine="630"/>
        <w:rPr>
          <w:rFonts w:ascii="Tahoma" w:hAnsi="Tahoma" w:cs="Tahoma"/>
          <w:szCs w:val="22"/>
          <w:lang w:val="mk-MK"/>
        </w:rPr>
      </w:pPr>
      <w:r w:rsidRPr="00AF3797">
        <w:rPr>
          <w:rFonts w:ascii="Tahoma" w:hAnsi="Tahoma" w:cs="Tahoma"/>
          <w:spacing w:val="2"/>
          <w:szCs w:val="22"/>
          <w:lang w:val="mk-MK"/>
        </w:rPr>
        <w:t>кога станува збор за трансакции со високоризични држави;</w:t>
      </w:r>
    </w:p>
    <w:p w14:paraId="1CD80F4F" w14:textId="21D29ADC" w:rsidR="005A3EB0" w:rsidRPr="00AF3797" w:rsidRDefault="005A3EB0" w:rsidP="00E668E1">
      <w:pPr>
        <w:numPr>
          <w:ilvl w:val="0"/>
          <w:numId w:val="9"/>
        </w:numPr>
        <w:tabs>
          <w:tab w:val="left" w:pos="990"/>
        </w:tabs>
        <w:ind w:left="0" w:firstLine="630"/>
        <w:rPr>
          <w:rFonts w:ascii="Tahoma" w:hAnsi="Tahoma" w:cs="Tahoma"/>
          <w:szCs w:val="22"/>
          <w:lang w:val="mk-MK"/>
        </w:rPr>
      </w:pPr>
      <w:r w:rsidRPr="00AF3797">
        <w:rPr>
          <w:rFonts w:ascii="Tahoma" w:hAnsi="Tahoma" w:cs="Tahoma"/>
          <w:spacing w:val="2"/>
          <w:szCs w:val="22"/>
          <w:lang w:val="mk-MK"/>
        </w:rPr>
        <w:t>кога клиентот на банката е друга банка или платежна институција, се анализира соодветноста на системот за спречување ППФТ во државата во којашто овој клиент има седиште;</w:t>
      </w:r>
    </w:p>
    <w:p w14:paraId="27D01574" w14:textId="60D2BBA2" w:rsidR="005A3EB0" w:rsidRPr="00AF3797" w:rsidRDefault="005A3EB0" w:rsidP="00E668E1">
      <w:pPr>
        <w:numPr>
          <w:ilvl w:val="0"/>
          <w:numId w:val="9"/>
        </w:numPr>
        <w:tabs>
          <w:tab w:val="left" w:pos="990"/>
        </w:tabs>
        <w:ind w:left="0" w:firstLine="630"/>
        <w:rPr>
          <w:rFonts w:ascii="Tahoma" w:hAnsi="Tahoma" w:cs="Tahoma"/>
          <w:szCs w:val="22"/>
          <w:lang w:val="mk-MK"/>
        </w:rPr>
      </w:pPr>
      <w:r w:rsidRPr="00AF3797">
        <w:rPr>
          <w:rFonts w:ascii="Tahoma" w:hAnsi="Tahoma" w:cs="Tahoma"/>
          <w:spacing w:val="2"/>
          <w:szCs w:val="22"/>
          <w:lang w:val="mk-MK"/>
        </w:rPr>
        <w:t xml:space="preserve">кога клиентот е </w:t>
      </w:r>
      <w:r w:rsidR="002B7982" w:rsidRPr="00AF3797">
        <w:rPr>
          <w:rFonts w:ascii="Tahoma" w:hAnsi="Tahoma" w:cs="Tahoma"/>
          <w:spacing w:val="2"/>
          <w:szCs w:val="22"/>
          <w:lang w:val="mk-MK"/>
        </w:rPr>
        <w:t xml:space="preserve">предмет на </w:t>
      </w:r>
      <w:r w:rsidRPr="00AF3797">
        <w:rPr>
          <w:rFonts w:ascii="Tahoma" w:hAnsi="Tahoma" w:cs="Tahoma"/>
          <w:spacing w:val="2"/>
          <w:szCs w:val="22"/>
          <w:lang w:val="mk-MK"/>
        </w:rPr>
        <w:t>правен аранжман, субјектот го анализира степенот на исполнување на меѓународните стандарди за даночна транспарентност во државата каде што клиентот и неговиот вистински сопственик се регистрирани/имаат живеалиште;</w:t>
      </w:r>
    </w:p>
    <w:p w14:paraId="74D3CF1D" w14:textId="278BC14A" w:rsidR="005A3EB0" w:rsidRPr="00AF3797" w:rsidRDefault="005A3EB0" w:rsidP="00E668E1">
      <w:pPr>
        <w:numPr>
          <w:ilvl w:val="0"/>
          <w:numId w:val="9"/>
        </w:numPr>
        <w:tabs>
          <w:tab w:val="left" w:pos="990"/>
        </w:tabs>
        <w:ind w:left="0" w:firstLine="630"/>
        <w:rPr>
          <w:rFonts w:ascii="Tahoma" w:hAnsi="Tahoma" w:cs="Tahoma"/>
          <w:szCs w:val="22"/>
          <w:lang w:val="mk-MK"/>
        </w:rPr>
      </w:pPr>
      <w:r w:rsidRPr="00AF3797">
        <w:rPr>
          <w:rFonts w:ascii="Tahoma" w:hAnsi="Tahoma" w:cs="Tahoma"/>
          <w:spacing w:val="2"/>
          <w:szCs w:val="22"/>
          <w:lang w:val="mk-MK"/>
        </w:rPr>
        <w:t>вистинскиот сопственик на клиентот има свое живеалиште во високоризична држава (</w:t>
      </w:r>
      <w:proofErr w:type="spellStart"/>
      <w:r w:rsidR="002B7982" w:rsidRPr="00AF3797">
        <w:rPr>
          <w:rFonts w:ascii="Tahoma" w:hAnsi="Tahoma" w:cs="Tahoma"/>
          <w:spacing w:val="2"/>
          <w:szCs w:val="22"/>
          <w:lang w:val="mk-MK"/>
        </w:rPr>
        <w:t>вонтериторијален</w:t>
      </w:r>
      <w:proofErr w:type="spellEnd"/>
      <w:r w:rsidR="002B7982" w:rsidRPr="00AF3797">
        <w:rPr>
          <w:rFonts w:ascii="Tahoma" w:hAnsi="Tahoma" w:cs="Tahoma"/>
          <w:spacing w:val="2"/>
          <w:szCs w:val="22"/>
          <w:lang w:val="mk-MK"/>
        </w:rPr>
        <w:t xml:space="preserve"> </w:t>
      </w:r>
      <w:r w:rsidRPr="00AF3797">
        <w:rPr>
          <w:rFonts w:ascii="Tahoma" w:hAnsi="Tahoma" w:cs="Tahoma"/>
          <w:spacing w:val="2"/>
          <w:szCs w:val="22"/>
          <w:lang w:val="mk-MK"/>
        </w:rPr>
        <w:t>финансиски центар</w:t>
      </w:r>
      <w:r w:rsidR="002B7982" w:rsidRPr="00AF3797">
        <w:rPr>
          <w:rFonts w:ascii="Tahoma" w:hAnsi="Tahoma" w:cs="Tahoma"/>
          <w:spacing w:val="2"/>
          <w:szCs w:val="22"/>
          <w:lang w:val="mk-MK"/>
        </w:rPr>
        <w:t xml:space="preserve"> (</w:t>
      </w:r>
      <w:proofErr w:type="spellStart"/>
      <w:r w:rsidR="002B7982" w:rsidRPr="00AF3797">
        <w:rPr>
          <w:rFonts w:ascii="Tahoma" w:hAnsi="Tahoma" w:cs="Tahoma"/>
          <w:spacing w:val="2"/>
          <w:szCs w:val="22"/>
          <w:lang w:val="mk-MK"/>
        </w:rPr>
        <w:t>офшор</w:t>
      </w:r>
      <w:proofErr w:type="spellEnd"/>
      <w:r w:rsidR="002B7982" w:rsidRPr="00AF3797">
        <w:rPr>
          <w:rFonts w:ascii="Tahoma" w:hAnsi="Tahoma" w:cs="Tahoma"/>
          <w:spacing w:val="2"/>
          <w:szCs w:val="22"/>
          <w:lang w:val="mk-MK"/>
        </w:rPr>
        <w:t>)</w:t>
      </w:r>
      <w:r w:rsidRPr="00AF3797">
        <w:rPr>
          <w:rFonts w:ascii="Tahoma" w:hAnsi="Tahoma" w:cs="Tahoma"/>
          <w:spacing w:val="2"/>
          <w:szCs w:val="22"/>
          <w:lang w:val="mk-MK"/>
        </w:rPr>
        <w:t>, даночен рај, држава под санкции);</w:t>
      </w:r>
    </w:p>
    <w:p w14:paraId="7CBD92C7" w14:textId="1D463B19" w:rsidR="005A3EB0" w:rsidRPr="00AF3797" w:rsidRDefault="005A3EB0" w:rsidP="00E668E1">
      <w:pPr>
        <w:numPr>
          <w:ilvl w:val="0"/>
          <w:numId w:val="9"/>
        </w:numPr>
        <w:tabs>
          <w:tab w:val="left" w:pos="990"/>
        </w:tabs>
        <w:ind w:left="0" w:firstLine="630"/>
        <w:contextualSpacing/>
        <w:rPr>
          <w:rFonts w:ascii="Tahoma" w:hAnsi="Tahoma" w:cs="Tahoma"/>
          <w:szCs w:val="22"/>
          <w:lang w:val="mk-MK"/>
        </w:rPr>
      </w:pPr>
      <w:r w:rsidRPr="00AF3797">
        <w:rPr>
          <w:rFonts w:ascii="Tahoma" w:hAnsi="Tahoma" w:cs="Tahoma"/>
          <w:spacing w:val="2"/>
          <w:szCs w:val="22"/>
          <w:lang w:val="mk-MK"/>
        </w:rPr>
        <w:t xml:space="preserve">дали клиентот е државен орган или правно лице од држава со висок степен на корупција (како на пример: според индексот на </w:t>
      </w:r>
      <w:r w:rsidR="000E2288" w:rsidRPr="00AF3797">
        <w:rPr>
          <w:rFonts w:ascii="Tahoma" w:hAnsi="Tahoma" w:cs="Tahoma"/>
          <w:spacing w:val="2"/>
          <w:szCs w:val="22"/>
          <w:lang w:val="mk-MK"/>
        </w:rPr>
        <w:t>„</w:t>
      </w:r>
      <w:proofErr w:type="spellStart"/>
      <w:r w:rsidRPr="00AF3797">
        <w:rPr>
          <w:rFonts w:ascii="Tahoma" w:hAnsi="Tahoma" w:cs="Tahoma"/>
          <w:spacing w:val="2"/>
          <w:szCs w:val="22"/>
          <w:lang w:val="mk-MK"/>
        </w:rPr>
        <w:t>Тран</w:t>
      </w:r>
      <w:r w:rsidR="00E668E1" w:rsidRPr="00AF3797">
        <w:rPr>
          <w:rFonts w:ascii="Tahoma" w:hAnsi="Tahoma" w:cs="Tahoma"/>
          <w:spacing w:val="2"/>
          <w:szCs w:val="22"/>
          <w:lang w:val="mk-MK"/>
        </w:rPr>
        <w:t>с</w:t>
      </w:r>
      <w:r w:rsidRPr="00AF3797">
        <w:rPr>
          <w:rFonts w:ascii="Tahoma" w:hAnsi="Tahoma" w:cs="Tahoma"/>
          <w:spacing w:val="2"/>
          <w:szCs w:val="22"/>
          <w:lang w:val="mk-MK"/>
        </w:rPr>
        <w:t>паренси</w:t>
      </w:r>
      <w:proofErr w:type="spellEnd"/>
      <w:r w:rsidRPr="00AF3797">
        <w:rPr>
          <w:rFonts w:ascii="Tahoma" w:hAnsi="Tahoma" w:cs="Tahoma"/>
          <w:spacing w:val="2"/>
          <w:szCs w:val="22"/>
          <w:lang w:val="mk-MK"/>
        </w:rPr>
        <w:t xml:space="preserve"> </w:t>
      </w:r>
      <w:proofErr w:type="spellStart"/>
      <w:r w:rsidRPr="00AF3797">
        <w:rPr>
          <w:rFonts w:ascii="Tahoma" w:hAnsi="Tahoma" w:cs="Tahoma"/>
          <w:spacing w:val="2"/>
          <w:szCs w:val="22"/>
          <w:lang w:val="mk-MK"/>
        </w:rPr>
        <w:t>интернешенал</w:t>
      </w:r>
      <w:proofErr w:type="spellEnd"/>
      <w:r w:rsidR="000E2288" w:rsidRPr="00AF3797">
        <w:rPr>
          <w:rFonts w:ascii="Tahoma" w:hAnsi="Tahoma" w:cs="Tahoma"/>
          <w:spacing w:val="2"/>
          <w:szCs w:val="22"/>
          <w:lang w:val="mk-MK"/>
        </w:rPr>
        <w:t>“</w:t>
      </w:r>
      <w:r w:rsidRPr="00AF3797">
        <w:rPr>
          <w:rFonts w:ascii="Tahoma" w:hAnsi="Tahoma" w:cs="Tahoma"/>
          <w:spacing w:val="2"/>
          <w:szCs w:val="22"/>
          <w:lang w:val="mk-MK"/>
        </w:rPr>
        <w:t>).</w:t>
      </w:r>
    </w:p>
    <w:p w14:paraId="0FB4D741" w14:textId="77777777" w:rsidR="005A3EB0" w:rsidRPr="00AF3797" w:rsidRDefault="005A3EB0" w:rsidP="00E668E1">
      <w:pPr>
        <w:tabs>
          <w:tab w:val="left" w:pos="990"/>
        </w:tabs>
        <w:ind w:firstLine="630"/>
        <w:rPr>
          <w:rFonts w:ascii="Tahoma" w:hAnsi="Tahoma" w:cs="Tahoma"/>
          <w:szCs w:val="22"/>
          <w:lang w:val="mk-MK"/>
        </w:rPr>
      </w:pPr>
    </w:p>
    <w:p w14:paraId="27B28EF0" w14:textId="294DFED0" w:rsidR="005A3EB0" w:rsidRPr="00AF3797" w:rsidRDefault="005A3EB0" w:rsidP="00E668E1">
      <w:pPr>
        <w:numPr>
          <w:ilvl w:val="0"/>
          <w:numId w:val="2"/>
        </w:numPr>
        <w:tabs>
          <w:tab w:val="left" w:pos="1134"/>
        </w:tabs>
        <w:ind w:left="0" w:firstLine="630"/>
        <w:contextualSpacing/>
        <w:rPr>
          <w:rFonts w:ascii="Tahoma" w:hAnsi="Tahoma" w:cs="Tahoma"/>
          <w:szCs w:val="22"/>
          <w:lang w:val="mk-MK"/>
        </w:rPr>
      </w:pPr>
      <w:r w:rsidRPr="00AF3797">
        <w:rPr>
          <w:rFonts w:ascii="Tahoma" w:hAnsi="Tahoma" w:cs="Tahoma"/>
          <w:szCs w:val="22"/>
          <w:lang w:val="mk-MK"/>
        </w:rPr>
        <w:t xml:space="preserve">Како извори на информации за утврдување на ефикасноста на системот за спречување ППФТ во одредена држава се </w:t>
      </w:r>
      <w:r w:rsidR="000E2288" w:rsidRPr="00AF3797">
        <w:rPr>
          <w:rFonts w:ascii="Tahoma" w:hAnsi="Tahoma" w:cs="Tahoma"/>
          <w:szCs w:val="22"/>
          <w:lang w:val="mk-MK"/>
        </w:rPr>
        <w:t>сметаат</w:t>
      </w:r>
      <w:r w:rsidRPr="00AF3797">
        <w:rPr>
          <w:rFonts w:ascii="Tahoma" w:hAnsi="Tahoma" w:cs="Tahoma"/>
          <w:szCs w:val="22"/>
          <w:lang w:val="mk-MK"/>
        </w:rPr>
        <w:t>:</w:t>
      </w:r>
      <w:r w:rsidRPr="00AF3797">
        <w:rPr>
          <w:rFonts w:ascii="Tahoma" w:hAnsi="Tahoma" w:cs="Tahoma"/>
          <w:spacing w:val="2"/>
          <w:szCs w:val="22"/>
          <w:lang w:val="mk-MK"/>
        </w:rPr>
        <w:t xml:space="preserve"> високоризични</w:t>
      </w:r>
      <w:r w:rsidR="000E2288" w:rsidRPr="00AF3797">
        <w:rPr>
          <w:rFonts w:ascii="Tahoma" w:hAnsi="Tahoma" w:cs="Tahoma"/>
          <w:spacing w:val="2"/>
          <w:szCs w:val="22"/>
          <w:lang w:val="mk-MK"/>
        </w:rPr>
        <w:t>те</w:t>
      </w:r>
      <w:r w:rsidRPr="00AF3797">
        <w:rPr>
          <w:rFonts w:ascii="Tahoma" w:hAnsi="Tahoma" w:cs="Tahoma"/>
          <w:spacing w:val="2"/>
          <w:szCs w:val="22"/>
          <w:lang w:val="mk-MK"/>
        </w:rPr>
        <w:t xml:space="preserve"> држави утврдени со Националната процена за ризик од ППФТ на Република Северна Македонија, извештаите за оцена на ФАТФ или други регионални тела слични на ФАТФ; листата на ФАТФ за високоризични држави; листата на Европската </w:t>
      </w:r>
      <w:r w:rsidR="000E2288" w:rsidRPr="00AF3797">
        <w:rPr>
          <w:rFonts w:ascii="Tahoma" w:hAnsi="Tahoma" w:cs="Tahoma"/>
          <w:spacing w:val="2"/>
          <w:szCs w:val="22"/>
          <w:lang w:val="mk-MK"/>
        </w:rPr>
        <w:t>У</w:t>
      </w:r>
      <w:r w:rsidRPr="00AF3797">
        <w:rPr>
          <w:rFonts w:ascii="Tahoma" w:hAnsi="Tahoma" w:cs="Tahoma"/>
          <w:spacing w:val="2"/>
          <w:szCs w:val="22"/>
          <w:lang w:val="mk-MK"/>
        </w:rPr>
        <w:t>нија за високоризични трети земји и сл.</w:t>
      </w:r>
    </w:p>
    <w:p w14:paraId="08225B1E" w14:textId="77777777" w:rsidR="005A3EB0" w:rsidRPr="00AF3797" w:rsidRDefault="005A3EB0" w:rsidP="00E668E1">
      <w:pPr>
        <w:tabs>
          <w:tab w:val="left" w:pos="1134"/>
        </w:tabs>
        <w:ind w:firstLine="630"/>
        <w:contextualSpacing/>
        <w:rPr>
          <w:rFonts w:ascii="Tahoma" w:hAnsi="Tahoma" w:cs="Tahoma"/>
          <w:szCs w:val="22"/>
          <w:lang w:val="mk-MK"/>
        </w:rPr>
      </w:pPr>
    </w:p>
    <w:p w14:paraId="290E3DC8" w14:textId="303534A0" w:rsidR="005A3EB0" w:rsidRPr="00AF3797" w:rsidRDefault="005A3EB0" w:rsidP="00E668E1">
      <w:pPr>
        <w:numPr>
          <w:ilvl w:val="0"/>
          <w:numId w:val="2"/>
        </w:numPr>
        <w:tabs>
          <w:tab w:val="left" w:pos="1134"/>
        </w:tabs>
        <w:ind w:left="0" w:firstLine="630"/>
        <w:contextualSpacing/>
        <w:rPr>
          <w:rFonts w:ascii="Tahoma" w:hAnsi="Tahoma" w:cs="Tahoma"/>
          <w:szCs w:val="22"/>
          <w:lang w:val="mk-MK"/>
        </w:rPr>
      </w:pPr>
      <w:r w:rsidRPr="00AF3797">
        <w:rPr>
          <w:rFonts w:ascii="Tahoma" w:hAnsi="Tahoma" w:cs="Tahoma"/>
          <w:szCs w:val="22"/>
          <w:lang w:val="mk-MK"/>
        </w:rPr>
        <w:t>Извори</w:t>
      </w:r>
      <w:r w:rsidR="000E2288" w:rsidRPr="00AF3797">
        <w:rPr>
          <w:rFonts w:ascii="Tahoma" w:hAnsi="Tahoma" w:cs="Tahoma"/>
          <w:szCs w:val="22"/>
          <w:lang w:val="mk-MK"/>
        </w:rPr>
        <w:t>те</w:t>
      </w:r>
      <w:r w:rsidRPr="00AF3797">
        <w:rPr>
          <w:rFonts w:ascii="Tahoma" w:hAnsi="Tahoma" w:cs="Tahoma"/>
          <w:szCs w:val="22"/>
          <w:lang w:val="mk-MK"/>
        </w:rPr>
        <w:t xml:space="preserve"> на информации коишто банката ги зема предвид при утврдувањето на нивото на ризик од финансирање тероризам и пролиферација поврзан</w:t>
      </w:r>
      <w:r w:rsidR="000E2288" w:rsidRPr="00AF3797">
        <w:rPr>
          <w:rFonts w:ascii="Tahoma" w:hAnsi="Tahoma" w:cs="Tahoma"/>
          <w:szCs w:val="22"/>
          <w:lang w:val="mk-MK"/>
        </w:rPr>
        <w:t>и</w:t>
      </w:r>
      <w:r w:rsidRPr="00AF3797">
        <w:rPr>
          <w:rFonts w:ascii="Tahoma" w:hAnsi="Tahoma" w:cs="Tahoma"/>
          <w:szCs w:val="22"/>
          <w:lang w:val="mk-MK"/>
        </w:rPr>
        <w:t xml:space="preserve"> со одредена држава се:</w:t>
      </w:r>
    </w:p>
    <w:p w14:paraId="2264D7C2" w14:textId="0430A769" w:rsidR="005A3EB0" w:rsidRPr="00AF3797" w:rsidRDefault="005A3EB0" w:rsidP="00E668E1">
      <w:pPr>
        <w:numPr>
          <w:ilvl w:val="0"/>
          <w:numId w:val="8"/>
        </w:numPr>
        <w:tabs>
          <w:tab w:val="left" w:pos="990"/>
        </w:tabs>
        <w:ind w:left="0" w:firstLine="630"/>
        <w:rPr>
          <w:rFonts w:ascii="Tahoma" w:hAnsi="Tahoma" w:cs="Tahoma"/>
          <w:spacing w:val="2"/>
          <w:szCs w:val="22"/>
          <w:lang w:val="mk-MK"/>
        </w:rPr>
      </w:pPr>
      <w:r w:rsidRPr="00AF3797">
        <w:rPr>
          <w:rFonts w:ascii="Tahoma" w:hAnsi="Tahoma" w:cs="Tahoma"/>
          <w:spacing w:val="2"/>
          <w:szCs w:val="22"/>
          <w:lang w:val="mk-MK"/>
        </w:rPr>
        <w:t>информации</w:t>
      </w:r>
      <w:r w:rsidR="000E2288" w:rsidRPr="00AF3797">
        <w:rPr>
          <w:rFonts w:ascii="Tahoma" w:hAnsi="Tahoma" w:cs="Tahoma"/>
          <w:spacing w:val="2"/>
          <w:szCs w:val="22"/>
          <w:lang w:val="mk-MK"/>
        </w:rPr>
        <w:t>те</w:t>
      </w:r>
      <w:r w:rsidRPr="00AF3797">
        <w:rPr>
          <w:rFonts w:ascii="Tahoma" w:hAnsi="Tahoma" w:cs="Tahoma"/>
          <w:spacing w:val="2"/>
          <w:szCs w:val="22"/>
          <w:lang w:val="mk-MK"/>
        </w:rPr>
        <w:t xml:space="preserve"> од тела</w:t>
      </w:r>
      <w:r w:rsidR="000E2288" w:rsidRPr="00AF3797">
        <w:rPr>
          <w:rFonts w:ascii="Tahoma" w:hAnsi="Tahoma" w:cs="Tahoma"/>
          <w:spacing w:val="2"/>
          <w:szCs w:val="22"/>
          <w:lang w:val="mk-MK"/>
        </w:rPr>
        <w:t>та</w:t>
      </w:r>
      <w:r w:rsidRPr="00AF3797">
        <w:rPr>
          <w:rFonts w:ascii="Tahoma" w:hAnsi="Tahoma" w:cs="Tahoma"/>
          <w:spacing w:val="2"/>
          <w:szCs w:val="22"/>
          <w:lang w:val="mk-MK"/>
        </w:rPr>
        <w:t xml:space="preserve"> надлежни за кривично гонење или други</w:t>
      </w:r>
      <w:r w:rsidR="000E2288" w:rsidRPr="00AF3797">
        <w:rPr>
          <w:rFonts w:ascii="Tahoma" w:hAnsi="Tahoma" w:cs="Tahoma"/>
          <w:spacing w:val="2"/>
          <w:szCs w:val="22"/>
          <w:lang w:val="mk-MK"/>
        </w:rPr>
        <w:t>те</w:t>
      </w:r>
      <w:r w:rsidRPr="00AF3797">
        <w:rPr>
          <w:rFonts w:ascii="Tahoma" w:hAnsi="Tahoma" w:cs="Tahoma"/>
          <w:spacing w:val="2"/>
          <w:szCs w:val="22"/>
          <w:lang w:val="mk-MK"/>
        </w:rPr>
        <w:t xml:space="preserve"> информации од комерцијални</w:t>
      </w:r>
      <w:r w:rsidR="000E2288" w:rsidRPr="00AF3797">
        <w:rPr>
          <w:rFonts w:ascii="Tahoma" w:hAnsi="Tahoma" w:cs="Tahoma"/>
          <w:spacing w:val="2"/>
          <w:szCs w:val="22"/>
          <w:lang w:val="mk-MK"/>
        </w:rPr>
        <w:t>те</w:t>
      </w:r>
      <w:r w:rsidRPr="00AF3797">
        <w:rPr>
          <w:rFonts w:ascii="Tahoma" w:hAnsi="Tahoma" w:cs="Tahoma"/>
          <w:spacing w:val="2"/>
          <w:szCs w:val="22"/>
          <w:lang w:val="mk-MK"/>
        </w:rPr>
        <w:t xml:space="preserve"> бази на податоци дека таа држава финансира или поддржува терористичка активност и </w:t>
      </w:r>
    </w:p>
    <w:p w14:paraId="11B5E680" w14:textId="43459BBC" w:rsidR="005A3EB0" w:rsidRPr="00AF3797" w:rsidRDefault="000E2288" w:rsidP="00E668E1">
      <w:pPr>
        <w:numPr>
          <w:ilvl w:val="0"/>
          <w:numId w:val="8"/>
        </w:numPr>
        <w:tabs>
          <w:tab w:val="left" w:pos="990"/>
        </w:tabs>
        <w:ind w:left="0" w:firstLine="630"/>
        <w:rPr>
          <w:rFonts w:ascii="Tahoma" w:hAnsi="Tahoma" w:cs="Tahoma"/>
          <w:spacing w:val="2"/>
          <w:szCs w:val="22"/>
          <w:lang w:val="mk-MK"/>
        </w:rPr>
      </w:pPr>
      <w:r w:rsidRPr="00AF3797">
        <w:rPr>
          <w:rFonts w:ascii="Tahoma" w:hAnsi="Tahoma" w:cs="Tahoma"/>
          <w:spacing w:val="2"/>
          <w:szCs w:val="22"/>
          <w:lang w:val="mk-MK"/>
        </w:rPr>
        <w:t xml:space="preserve">информациите за тоа </w:t>
      </w:r>
      <w:r w:rsidR="005A3EB0" w:rsidRPr="00AF3797">
        <w:rPr>
          <w:rFonts w:ascii="Tahoma" w:hAnsi="Tahoma" w:cs="Tahoma"/>
          <w:spacing w:val="2"/>
          <w:szCs w:val="22"/>
          <w:lang w:val="mk-MK"/>
        </w:rPr>
        <w:t>дали таа држава е предмет на меѓународни рестриктивни мерки коишто се поврзани со перење пари, тероризам, финансирање тероризам или пролиферација воспоставени од ООН или Европската Унија.</w:t>
      </w:r>
    </w:p>
    <w:p w14:paraId="0A5878BF" w14:textId="77777777" w:rsidR="005A3EB0" w:rsidRPr="00AF3797" w:rsidRDefault="005A3EB0" w:rsidP="00E668E1">
      <w:pPr>
        <w:pBdr>
          <w:top w:val="nil"/>
          <w:left w:val="nil"/>
          <w:bottom w:val="nil"/>
          <w:right w:val="nil"/>
          <w:between w:val="nil"/>
          <w:bar w:val="nil"/>
        </w:pBdr>
        <w:spacing w:line="250" w:lineRule="atLeast"/>
        <w:ind w:firstLine="630"/>
        <w:rPr>
          <w:rFonts w:ascii="Tahoma" w:hAnsi="Tahoma" w:cs="Tahoma"/>
          <w:spacing w:val="2"/>
          <w:szCs w:val="22"/>
          <w:lang w:val="mk-MK"/>
        </w:rPr>
      </w:pPr>
      <w:r w:rsidRPr="00AF3797">
        <w:rPr>
          <w:rFonts w:ascii="Tahoma" w:hAnsi="Tahoma" w:cs="Tahoma"/>
          <w:spacing w:val="2"/>
          <w:szCs w:val="22"/>
          <w:lang w:val="mk-MK"/>
        </w:rPr>
        <w:t xml:space="preserve">                                        </w:t>
      </w:r>
    </w:p>
    <w:p w14:paraId="7F1CEC5C" w14:textId="59930CFB" w:rsidR="005A3EB0" w:rsidRPr="00AF3797" w:rsidRDefault="005A3EB0" w:rsidP="00E668E1">
      <w:pPr>
        <w:numPr>
          <w:ilvl w:val="0"/>
          <w:numId w:val="2"/>
        </w:numPr>
        <w:tabs>
          <w:tab w:val="left" w:pos="1134"/>
        </w:tabs>
        <w:ind w:left="0" w:firstLine="630"/>
        <w:contextualSpacing/>
        <w:rPr>
          <w:rFonts w:ascii="Tahoma" w:hAnsi="Tahoma" w:cs="Tahoma"/>
          <w:szCs w:val="22"/>
          <w:lang w:val="mk-MK"/>
        </w:rPr>
      </w:pPr>
      <w:r w:rsidRPr="00AF3797">
        <w:rPr>
          <w:rFonts w:ascii="Tahoma" w:hAnsi="Tahoma" w:cs="Tahoma"/>
          <w:szCs w:val="22"/>
          <w:lang w:val="mk-MK"/>
        </w:rPr>
        <w:t>Извори</w:t>
      </w:r>
      <w:r w:rsidR="000E2288" w:rsidRPr="00AF3797">
        <w:rPr>
          <w:rFonts w:ascii="Tahoma" w:hAnsi="Tahoma" w:cs="Tahoma"/>
          <w:szCs w:val="22"/>
          <w:lang w:val="mk-MK"/>
        </w:rPr>
        <w:t>те</w:t>
      </w:r>
      <w:r w:rsidRPr="00AF3797">
        <w:rPr>
          <w:rFonts w:ascii="Tahoma" w:hAnsi="Tahoma" w:cs="Tahoma"/>
          <w:szCs w:val="22"/>
          <w:lang w:val="mk-MK"/>
        </w:rPr>
        <w:t xml:space="preserve"> на информации коишто банката ги анализира при утврдувањето на нивото на транспарентност и даночна дисциплина на државите се:</w:t>
      </w:r>
    </w:p>
    <w:p w14:paraId="13A46F60" w14:textId="61EC23CF" w:rsidR="005A3EB0" w:rsidRPr="00AF3797" w:rsidRDefault="005A3EB0" w:rsidP="00E668E1">
      <w:pPr>
        <w:numPr>
          <w:ilvl w:val="0"/>
          <w:numId w:val="7"/>
        </w:numPr>
        <w:tabs>
          <w:tab w:val="left" w:pos="990"/>
        </w:tabs>
        <w:ind w:left="0" w:firstLine="630"/>
        <w:rPr>
          <w:rFonts w:ascii="Tahoma" w:hAnsi="Tahoma" w:cs="Tahoma"/>
          <w:spacing w:val="2"/>
          <w:szCs w:val="22"/>
          <w:lang w:val="mk-MK"/>
        </w:rPr>
      </w:pPr>
      <w:r w:rsidRPr="00AF3797">
        <w:rPr>
          <w:rFonts w:ascii="Tahoma" w:hAnsi="Tahoma" w:cs="Tahoma"/>
          <w:spacing w:val="2"/>
          <w:szCs w:val="22"/>
          <w:lang w:val="mk-MK"/>
        </w:rPr>
        <w:t>информации</w:t>
      </w:r>
      <w:r w:rsidR="000E2288" w:rsidRPr="00AF3797">
        <w:rPr>
          <w:rFonts w:ascii="Tahoma" w:hAnsi="Tahoma" w:cs="Tahoma"/>
          <w:spacing w:val="2"/>
          <w:szCs w:val="22"/>
          <w:lang w:val="mk-MK"/>
        </w:rPr>
        <w:t>те</w:t>
      </w:r>
      <w:r w:rsidRPr="00AF3797">
        <w:rPr>
          <w:rFonts w:ascii="Tahoma" w:hAnsi="Tahoma" w:cs="Tahoma"/>
          <w:spacing w:val="2"/>
          <w:szCs w:val="22"/>
          <w:lang w:val="mk-MK"/>
        </w:rPr>
        <w:t xml:space="preserve"> од повеќе веродостојни извори дека државата е усогласена со меѓународните даночни стандарди за транспарентност и размена на информации, како и докази</w:t>
      </w:r>
      <w:r w:rsidR="000E2288" w:rsidRPr="00AF3797">
        <w:rPr>
          <w:rFonts w:ascii="Tahoma" w:hAnsi="Tahoma" w:cs="Tahoma"/>
          <w:spacing w:val="2"/>
          <w:szCs w:val="22"/>
          <w:lang w:val="mk-MK"/>
        </w:rPr>
        <w:t>те</w:t>
      </w:r>
      <w:r w:rsidRPr="00AF3797">
        <w:rPr>
          <w:rFonts w:ascii="Tahoma" w:hAnsi="Tahoma" w:cs="Tahoma"/>
          <w:spacing w:val="2"/>
          <w:szCs w:val="22"/>
          <w:lang w:val="mk-MK"/>
        </w:rPr>
        <w:t xml:space="preserve"> дека на соодветен начин во практиката се применуваат овие правила; </w:t>
      </w:r>
    </w:p>
    <w:p w14:paraId="2651635C" w14:textId="05DC70C5" w:rsidR="005A3EB0" w:rsidRPr="00AF3797" w:rsidRDefault="005A3EB0" w:rsidP="00E668E1">
      <w:pPr>
        <w:numPr>
          <w:ilvl w:val="0"/>
          <w:numId w:val="7"/>
        </w:numPr>
        <w:tabs>
          <w:tab w:val="left" w:pos="990"/>
        </w:tabs>
        <w:ind w:left="0" w:firstLine="630"/>
        <w:rPr>
          <w:rFonts w:ascii="Tahoma" w:hAnsi="Tahoma" w:cs="Tahoma"/>
          <w:spacing w:val="2"/>
          <w:szCs w:val="22"/>
          <w:lang w:val="mk-MK"/>
        </w:rPr>
      </w:pPr>
      <w:r w:rsidRPr="00AF3797">
        <w:rPr>
          <w:rFonts w:ascii="Tahoma" w:hAnsi="Tahoma" w:cs="Tahoma"/>
          <w:spacing w:val="2"/>
          <w:szCs w:val="22"/>
          <w:lang w:val="mk-MK"/>
        </w:rPr>
        <w:t>известувањата од Глобалниот форум за транспарентност и размена на информации</w:t>
      </w:r>
      <w:r w:rsidR="000E2288" w:rsidRPr="00AF3797">
        <w:rPr>
          <w:rFonts w:ascii="Tahoma" w:hAnsi="Tahoma" w:cs="Tahoma"/>
          <w:spacing w:val="2"/>
          <w:szCs w:val="22"/>
          <w:lang w:val="mk-MK"/>
        </w:rPr>
        <w:t>те</w:t>
      </w:r>
      <w:r w:rsidRPr="00AF3797">
        <w:rPr>
          <w:rFonts w:ascii="Tahoma" w:hAnsi="Tahoma" w:cs="Tahoma"/>
          <w:spacing w:val="2"/>
          <w:szCs w:val="22"/>
          <w:lang w:val="mk-MK"/>
        </w:rPr>
        <w:t xml:space="preserve"> за даночни цели на ОЕЦД каде што државите се проценуваат за потребите на даночната транспарентност и размена</w:t>
      </w:r>
      <w:r w:rsidR="000E2288" w:rsidRPr="00AF3797">
        <w:rPr>
          <w:rFonts w:ascii="Tahoma" w:hAnsi="Tahoma" w:cs="Tahoma"/>
          <w:spacing w:val="2"/>
          <w:szCs w:val="22"/>
          <w:lang w:val="mk-MK"/>
        </w:rPr>
        <w:t>та</w:t>
      </w:r>
      <w:r w:rsidRPr="00AF3797">
        <w:rPr>
          <w:rFonts w:ascii="Tahoma" w:hAnsi="Tahoma" w:cs="Tahoma"/>
          <w:spacing w:val="2"/>
          <w:szCs w:val="22"/>
          <w:lang w:val="mk-MK"/>
        </w:rPr>
        <w:t xml:space="preserve"> на информации; </w:t>
      </w:r>
    </w:p>
    <w:p w14:paraId="1B5D7DB7" w14:textId="568D8E9D" w:rsidR="005A3EB0" w:rsidRPr="00AF3797" w:rsidRDefault="005A3EB0" w:rsidP="00E668E1">
      <w:pPr>
        <w:numPr>
          <w:ilvl w:val="0"/>
          <w:numId w:val="7"/>
        </w:numPr>
        <w:tabs>
          <w:tab w:val="left" w:pos="990"/>
        </w:tabs>
        <w:ind w:left="0" w:firstLine="630"/>
        <w:rPr>
          <w:rFonts w:ascii="Tahoma" w:hAnsi="Tahoma" w:cs="Tahoma"/>
          <w:spacing w:val="2"/>
          <w:szCs w:val="22"/>
          <w:lang w:val="mk-MK"/>
        </w:rPr>
      </w:pPr>
      <w:r w:rsidRPr="00AF3797">
        <w:rPr>
          <w:rFonts w:ascii="Tahoma" w:hAnsi="Tahoma" w:cs="Tahoma"/>
          <w:spacing w:val="2"/>
          <w:szCs w:val="22"/>
          <w:lang w:val="mk-MK"/>
        </w:rPr>
        <w:t>процена</w:t>
      </w:r>
      <w:r w:rsidR="000E2288" w:rsidRPr="00AF3797">
        <w:rPr>
          <w:rFonts w:ascii="Tahoma" w:hAnsi="Tahoma" w:cs="Tahoma"/>
          <w:spacing w:val="2"/>
          <w:szCs w:val="22"/>
          <w:lang w:val="mk-MK"/>
        </w:rPr>
        <w:t>та</w:t>
      </w:r>
      <w:r w:rsidRPr="00AF3797">
        <w:rPr>
          <w:rFonts w:ascii="Tahoma" w:hAnsi="Tahoma" w:cs="Tahoma"/>
          <w:spacing w:val="2"/>
          <w:szCs w:val="22"/>
          <w:lang w:val="mk-MK"/>
        </w:rPr>
        <w:t xml:space="preserve"> на усогласеноста со препораките на ФАТФ или на регионалните тела во рамките на ФАТФ, како и оцените на Меѓународниот монетарен фонд и</w:t>
      </w:r>
    </w:p>
    <w:p w14:paraId="6CAC9F48" w14:textId="0FA4F3E1" w:rsidR="005A3EB0" w:rsidRPr="00AF3797" w:rsidRDefault="000E2288" w:rsidP="00E668E1">
      <w:pPr>
        <w:numPr>
          <w:ilvl w:val="0"/>
          <w:numId w:val="7"/>
        </w:numPr>
        <w:tabs>
          <w:tab w:val="left" w:pos="990"/>
        </w:tabs>
        <w:ind w:left="0" w:firstLine="630"/>
        <w:rPr>
          <w:rFonts w:ascii="Tahoma" w:hAnsi="Tahoma" w:cs="Tahoma"/>
          <w:spacing w:val="2"/>
          <w:szCs w:val="22"/>
          <w:lang w:val="mk-MK"/>
        </w:rPr>
      </w:pPr>
      <w:r w:rsidRPr="00AF3797">
        <w:rPr>
          <w:rFonts w:ascii="Tahoma" w:hAnsi="Tahoma" w:cs="Tahoma"/>
          <w:spacing w:val="2"/>
          <w:szCs w:val="22"/>
          <w:lang w:val="mk-MK"/>
        </w:rPr>
        <w:t xml:space="preserve">информациите </w:t>
      </w:r>
      <w:r w:rsidR="005A3EB0" w:rsidRPr="00AF3797">
        <w:rPr>
          <w:rFonts w:ascii="Tahoma" w:hAnsi="Tahoma" w:cs="Tahoma"/>
          <w:spacing w:val="2"/>
          <w:szCs w:val="22"/>
          <w:lang w:val="mk-MK"/>
        </w:rPr>
        <w:t>дали државата има воспоставено регистри за вистински</w:t>
      </w:r>
      <w:r w:rsidRPr="00AF3797">
        <w:rPr>
          <w:rFonts w:ascii="Tahoma" w:hAnsi="Tahoma" w:cs="Tahoma"/>
          <w:spacing w:val="2"/>
          <w:szCs w:val="22"/>
          <w:lang w:val="mk-MK"/>
        </w:rPr>
        <w:t>те</w:t>
      </w:r>
      <w:r w:rsidR="005A3EB0" w:rsidRPr="00AF3797">
        <w:rPr>
          <w:rFonts w:ascii="Tahoma" w:hAnsi="Tahoma" w:cs="Tahoma"/>
          <w:spacing w:val="2"/>
          <w:szCs w:val="22"/>
          <w:lang w:val="mk-MK"/>
        </w:rPr>
        <w:t xml:space="preserve"> сопствени</w:t>
      </w:r>
      <w:r w:rsidRPr="00AF3797">
        <w:rPr>
          <w:rFonts w:ascii="Tahoma" w:hAnsi="Tahoma" w:cs="Tahoma"/>
          <w:spacing w:val="2"/>
          <w:szCs w:val="22"/>
          <w:lang w:val="mk-MK"/>
        </w:rPr>
        <w:t>ци</w:t>
      </w:r>
      <w:r w:rsidR="005A3EB0" w:rsidRPr="00AF3797">
        <w:rPr>
          <w:rFonts w:ascii="Tahoma" w:hAnsi="Tahoma" w:cs="Tahoma"/>
          <w:spacing w:val="2"/>
          <w:szCs w:val="22"/>
          <w:lang w:val="mk-MK"/>
        </w:rPr>
        <w:t xml:space="preserve"> и регистри на сметки</w:t>
      </w:r>
      <w:r w:rsidRPr="00AF3797">
        <w:rPr>
          <w:rFonts w:ascii="Tahoma" w:hAnsi="Tahoma" w:cs="Tahoma"/>
          <w:spacing w:val="2"/>
          <w:szCs w:val="22"/>
          <w:lang w:val="mk-MK"/>
        </w:rPr>
        <w:t>те</w:t>
      </w:r>
      <w:r w:rsidR="005A3EB0" w:rsidRPr="00AF3797">
        <w:rPr>
          <w:rFonts w:ascii="Tahoma" w:hAnsi="Tahoma" w:cs="Tahoma"/>
          <w:spacing w:val="2"/>
          <w:szCs w:val="22"/>
          <w:lang w:val="mk-MK"/>
        </w:rPr>
        <w:t xml:space="preserve"> за потребите на субјектите и државните органи.</w:t>
      </w:r>
    </w:p>
    <w:p w14:paraId="35678A23" w14:textId="7C2BB68F" w:rsidR="005A3EB0" w:rsidRDefault="005A3EB0" w:rsidP="00E668E1">
      <w:pPr>
        <w:pBdr>
          <w:top w:val="nil"/>
          <w:left w:val="nil"/>
          <w:bottom w:val="nil"/>
          <w:right w:val="nil"/>
          <w:between w:val="nil"/>
          <w:bar w:val="nil"/>
        </w:pBdr>
        <w:spacing w:line="250" w:lineRule="atLeast"/>
        <w:ind w:firstLine="630"/>
        <w:rPr>
          <w:rFonts w:ascii="Tahoma" w:eastAsia="Arial" w:hAnsi="Tahoma" w:cs="Tahoma"/>
          <w:spacing w:val="2"/>
          <w:szCs w:val="22"/>
          <w:lang w:val="mk-MK"/>
        </w:rPr>
      </w:pPr>
    </w:p>
    <w:p w14:paraId="34078230" w14:textId="2CE8454B" w:rsidR="00944384" w:rsidRDefault="00944384" w:rsidP="00E668E1">
      <w:pPr>
        <w:pBdr>
          <w:top w:val="nil"/>
          <w:left w:val="nil"/>
          <w:bottom w:val="nil"/>
          <w:right w:val="nil"/>
          <w:between w:val="nil"/>
          <w:bar w:val="nil"/>
        </w:pBdr>
        <w:spacing w:line="250" w:lineRule="atLeast"/>
        <w:ind w:firstLine="630"/>
        <w:rPr>
          <w:rFonts w:ascii="Tahoma" w:eastAsia="Arial" w:hAnsi="Tahoma" w:cs="Tahoma"/>
          <w:spacing w:val="2"/>
          <w:szCs w:val="22"/>
          <w:lang w:val="mk-MK"/>
        </w:rPr>
      </w:pPr>
    </w:p>
    <w:p w14:paraId="65B71966" w14:textId="7004FFC8" w:rsidR="00944384" w:rsidRDefault="00944384" w:rsidP="00E668E1">
      <w:pPr>
        <w:pBdr>
          <w:top w:val="nil"/>
          <w:left w:val="nil"/>
          <w:bottom w:val="nil"/>
          <w:right w:val="nil"/>
          <w:between w:val="nil"/>
          <w:bar w:val="nil"/>
        </w:pBdr>
        <w:spacing w:line="250" w:lineRule="atLeast"/>
        <w:ind w:firstLine="630"/>
        <w:rPr>
          <w:rFonts w:ascii="Tahoma" w:eastAsia="Arial" w:hAnsi="Tahoma" w:cs="Tahoma"/>
          <w:spacing w:val="2"/>
          <w:szCs w:val="22"/>
          <w:lang w:val="mk-MK"/>
        </w:rPr>
      </w:pPr>
    </w:p>
    <w:p w14:paraId="0AD593FF" w14:textId="77777777" w:rsidR="00944384" w:rsidRPr="00AF3797" w:rsidRDefault="00944384" w:rsidP="00E668E1">
      <w:pPr>
        <w:pBdr>
          <w:top w:val="nil"/>
          <w:left w:val="nil"/>
          <w:bottom w:val="nil"/>
          <w:right w:val="nil"/>
          <w:between w:val="nil"/>
          <w:bar w:val="nil"/>
        </w:pBdr>
        <w:spacing w:line="250" w:lineRule="atLeast"/>
        <w:ind w:firstLine="630"/>
        <w:rPr>
          <w:rFonts w:ascii="Tahoma" w:eastAsia="Arial" w:hAnsi="Tahoma" w:cs="Tahoma"/>
          <w:spacing w:val="2"/>
          <w:szCs w:val="22"/>
          <w:lang w:val="mk-MK"/>
        </w:rPr>
      </w:pPr>
    </w:p>
    <w:p w14:paraId="602B39A7" w14:textId="77777777" w:rsidR="005A3EB0" w:rsidRPr="00AF3797" w:rsidRDefault="005A3EB0" w:rsidP="00E668E1">
      <w:pPr>
        <w:pBdr>
          <w:top w:val="nil"/>
          <w:left w:val="nil"/>
          <w:bottom w:val="nil"/>
          <w:right w:val="nil"/>
          <w:between w:val="nil"/>
          <w:bar w:val="nil"/>
        </w:pBdr>
        <w:spacing w:after="275" w:line="293" w:lineRule="atLeast"/>
        <w:ind w:firstLine="630"/>
        <w:rPr>
          <w:rFonts w:ascii="Tahoma" w:eastAsia="Arial" w:hAnsi="Tahoma" w:cs="Tahoma"/>
          <w:color w:val="000000"/>
          <w:szCs w:val="22"/>
          <w:u w:color="000000"/>
          <w:bdr w:val="nil"/>
          <w:lang w:val="mk-MK"/>
        </w:rPr>
      </w:pPr>
      <w:r w:rsidRPr="00AF3797">
        <w:rPr>
          <w:rFonts w:ascii="Tahoma" w:eastAsia="Calibri" w:hAnsi="Tahoma" w:cs="Tahoma"/>
          <w:b/>
          <w:color w:val="000000"/>
          <w:spacing w:val="2"/>
          <w:szCs w:val="22"/>
          <w:u w:color="000000"/>
          <w:bdr w:val="nil"/>
          <w:lang w:val="mk-MK"/>
        </w:rPr>
        <w:lastRenderedPageBreak/>
        <w:t>Фактори на ризик коишто се однесуваат на производите, услугите или трансакциите што ги нуди банката</w:t>
      </w:r>
    </w:p>
    <w:p w14:paraId="754FACCF" w14:textId="77777777" w:rsidR="005A3EB0" w:rsidRPr="00AF3797" w:rsidRDefault="005A3EB0" w:rsidP="00E668E1">
      <w:pPr>
        <w:numPr>
          <w:ilvl w:val="0"/>
          <w:numId w:val="2"/>
        </w:numPr>
        <w:tabs>
          <w:tab w:val="left" w:pos="1134"/>
        </w:tabs>
        <w:ind w:left="0" w:firstLine="630"/>
        <w:contextualSpacing/>
        <w:rPr>
          <w:rFonts w:ascii="Tahoma" w:hAnsi="Tahoma" w:cs="Tahoma"/>
          <w:szCs w:val="22"/>
          <w:lang w:val="mk-MK"/>
        </w:rPr>
      </w:pPr>
      <w:r w:rsidRPr="00AF3797">
        <w:rPr>
          <w:rFonts w:ascii="Tahoma" w:hAnsi="Tahoma" w:cs="Tahoma"/>
          <w:szCs w:val="22"/>
          <w:lang w:val="mk-MK"/>
        </w:rPr>
        <w:t>Факторите на ризик коишто банката ги анализира при утврдувањето на ризиците поврзани со производите, услугите или трансакциите се следниве:</w:t>
      </w:r>
    </w:p>
    <w:p w14:paraId="0CA565AE" w14:textId="77777777" w:rsidR="005A3EB0" w:rsidRPr="00AF3797" w:rsidRDefault="005A3EB0" w:rsidP="00E668E1">
      <w:pPr>
        <w:numPr>
          <w:ilvl w:val="0"/>
          <w:numId w:val="6"/>
        </w:numPr>
        <w:tabs>
          <w:tab w:val="left" w:pos="990"/>
        </w:tabs>
        <w:ind w:left="0" w:firstLine="630"/>
        <w:rPr>
          <w:rFonts w:ascii="Tahoma" w:hAnsi="Tahoma" w:cs="Tahoma"/>
          <w:szCs w:val="22"/>
          <w:lang w:val="mk-MK"/>
        </w:rPr>
      </w:pPr>
      <w:r w:rsidRPr="00AF3797">
        <w:rPr>
          <w:rFonts w:ascii="Tahoma" w:hAnsi="Tahoma" w:cs="Tahoma"/>
          <w:spacing w:val="2"/>
          <w:szCs w:val="22"/>
          <w:lang w:val="mk-MK"/>
        </w:rPr>
        <w:t>степенот на анонимност на производите, услугите или трансакциите;</w:t>
      </w:r>
    </w:p>
    <w:p w14:paraId="403A8E04" w14:textId="77777777" w:rsidR="005A3EB0" w:rsidRPr="00AF3797" w:rsidRDefault="005A3EB0" w:rsidP="00E668E1">
      <w:pPr>
        <w:numPr>
          <w:ilvl w:val="0"/>
          <w:numId w:val="6"/>
        </w:numPr>
        <w:tabs>
          <w:tab w:val="left" w:pos="990"/>
        </w:tabs>
        <w:ind w:left="0" w:firstLine="630"/>
        <w:rPr>
          <w:rFonts w:ascii="Tahoma" w:hAnsi="Tahoma" w:cs="Tahoma"/>
          <w:szCs w:val="22"/>
          <w:lang w:val="mk-MK"/>
        </w:rPr>
      </w:pPr>
      <w:r w:rsidRPr="00AF3797">
        <w:rPr>
          <w:rFonts w:ascii="Tahoma" w:hAnsi="Tahoma" w:cs="Tahoma"/>
          <w:spacing w:val="2"/>
          <w:szCs w:val="22"/>
          <w:lang w:val="mk-MK"/>
        </w:rPr>
        <w:t>сложеноста на производите, услугите или трансакциите;</w:t>
      </w:r>
    </w:p>
    <w:p w14:paraId="21670613" w14:textId="77777777" w:rsidR="005A3EB0" w:rsidRPr="00AF3797" w:rsidRDefault="005A3EB0" w:rsidP="00E668E1">
      <w:pPr>
        <w:numPr>
          <w:ilvl w:val="0"/>
          <w:numId w:val="6"/>
        </w:numPr>
        <w:tabs>
          <w:tab w:val="left" w:pos="990"/>
        </w:tabs>
        <w:ind w:left="0" w:firstLine="630"/>
        <w:rPr>
          <w:rFonts w:ascii="Tahoma" w:hAnsi="Tahoma" w:cs="Tahoma"/>
          <w:szCs w:val="22"/>
          <w:lang w:val="mk-MK"/>
        </w:rPr>
      </w:pPr>
      <w:r w:rsidRPr="00AF3797">
        <w:rPr>
          <w:rFonts w:ascii="Tahoma" w:hAnsi="Tahoma" w:cs="Tahoma"/>
          <w:spacing w:val="2"/>
          <w:szCs w:val="22"/>
          <w:lang w:val="mk-MK"/>
        </w:rPr>
        <w:t>вредноста или обемот на производите, услугите или трансакциите.</w:t>
      </w:r>
    </w:p>
    <w:p w14:paraId="0860B97C" w14:textId="77777777" w:rsidR="005A3EB0" w:rsidRPr="00AF3797" w:rsidRDefault="005A3EB0" w:rsidP="00E668E1">
      <w:pPr>
        <w:tabs>
          <w:tab w:val="left" w:pos="990"/>
        </w:tabs>
        <w:ind w:firstLine="630"/>
        <w:rPr>
          <w:rFonts w:ascii="Tahoma" w:hAnsi="Tahoma" w:cs="Tahoma"/>
          <w:szCs w:val="22"/>
          <w:lang w:val="mk-MK"/>
        </w:rPr>
      </w:pPr>
    </w:p>
    <w:p w14:paraId="01B86E77" w14:textId="1A7EA89F" w:rsidR="005A3EB0" w:rsidRPr="00AF3797" w:rsidRDefault="005A3EB0" w:rsidP="00E668E1">
      <w:pPr>
        <w:numPr>
          <w:ilvl w:val="0"/>
          <w:numId w:val="2"/>
        </w:numPr>
        <w:tabs>
          <w:tab w:val="left" w:pos="1134"/>
        </w:tabs>
        <w:ind w:left="0" w:firstLine="630"/>
        <w:contextualSpacing/>
        <w:rPr>
          <w:rFonts w:ascii="Tahoma" w:hAnsi="Tahoma" w:cs="Tahoma"/>
          <w:szCs w:val="22"/>
          <w:lang w:val="mk-MK"/>
        </w:rPr>
      </w:pPr>
      <w:r w:rsidRPr="00AF3797">
        <w:rPr>
          <w:rFonts w:ascii="Tahoma" w:hAnsi="Tahoma" w:cs="Tahoma"/>
          <w:szCs w:val="22"/>
          <w:lang w:val="mk-MK"/>
        </w:rPr>
        <w:t>Фактор</w:t>
      </w:r>
      <w:r w:rsidR="000E2288" w:rsidRPr="00AF3797">
        <w:rPr>
          <w:rFonts w:ascii="Tahoma" w:hAnsi="Tahoma" w:cs="Tahoma"/>
          <w:szCs w:val="22"/>
          <w:lang w:val="mk-MK"/>
        </w:rPr>
        <w:t>от</w:t>
      </w:r>
      <w:r w:rsidRPr="00AF3797">
        <w:rPr>
          <w:rFonts w:ascii="Tahoma" w:hAnsi="Tahoma" w:cs="Tahoma"/>
          <w:szCs w:val="22"/>
          <w:lang w:val="mk-MK"/>
        </w:rPr>
        <w:t xml:space="preserve"> на ризик којшто банката го анализира при утврдувањето на ризиците поврзани со анонимноста на одреден производ, услуга или трансакција е </w:t>
      </w:r>
      <w:r w:rsidRPr="00AF3797">
        <w:rPr>
          <w:rFonts w:ascii="Tahoma" w:hAnsi="Tahoma" w:cs="Tahoma"/>
          <w:spacing w:val="2"/>
          <w:szCs w:val="22"/>
          <w:lang w:val="mk-MK"/>
        </w:rPr>
        <w:t>степенот до кој еден производ или услуга овозможува анонимност или го олеснува прикривањето на идентитетот на клиентот или вистинскиот сопственик (како на пример: анонимни сметки, виртуелни средства и сл.)</w:t>
      </w:r>
    </w:p>
    <w:p w14:paraId="1B728959" w14:textId="77777777" w:rsidR="005A3EB0" w:rsidRPr="00AF3797" w:rsidRDefault="005A3EB0" w:rsidP="00E668E1">
      <w:pPr>
        <w:tabs>
          <w:tab w:val="left" w:pos="990"/>
        </w:tabs>
        <w:ind w:firstLine="630"/>
        <w:rPr>
          <w:rFonts w:ascii="Tahoma" w:hAnsi="Tahoma" w:cs="Tahoma"/>
          <w:szCs w:val="22"/>
          <w:lang w:val="mk-MK"/>
        </w:rPr>
      </w:pPr>
    </w:p>
    <w:p w14:paraId="140BE511" w14:textId="77777777" w:rsidR="005A3EB0" w:rsidRPr="00AF3797" w:rsidRDefault="005A3EB0" w:rsidP="00E668E1">
      <w:pPr>
        <w:numPr>
          <w:ilvl w:val="0"/>
          <w:numId w:val="2"/>
        </w:numPr>
        <w:tabs>
          <w:tab w:val="left" w:pos="1134"/>
        </w:tabs>
        <w:ind w:left="0" w:firstLine="630"/>
        <w:contextualSpacing/>
        <w:rPr>
          <w:rFonts w:ascii="Tahoma" w:hAnsi="Tahoma" w:cs="Tahoma"/>
          <w:szCs w:val="22"/>
          <w:lang w:val="mk-MK"/>
        </w:rPr>
      </w:pPr>
      <w:r w:rsidRPr="00AF3797">
        <w:rPr>
          <w:rFonts w:ascii="Tahoma" w:hAnsi="Tahoma" w:cs="Tahoma"/>
          <w:szCs w:val="22"/>
          <w:lang w:val="mk-MK"/>
        </w:rPr>
        <w:t>Факторите на ризик коишто банката ги анализира при утврдувањето на ризиците поврзани со сложеноста на одреден производ, услуга или трансакција се следниве:</w:t>
      </w:r>
    </w:p>
    <w:p w14:paraId="275F7D77" w14:textId="77777777" w:rsidR="005A3EB0" w:rsidRPr="00AF3797" w:rsidRDefault="005A3EB0" w:rsidP="00E668E1">
      <w:pPr>
        <w:numPr>
          <w:ilvl w:val="0"/>
          <w:numId w:val="5"/>
        </w:numPr>
        <w:tabs>
          <w:tab w:val="left" w:pos="990"/>
        </w:tabs>
        <w:ind w:left="0" w:firstLine="630"/>
        <w:rPr>
          <w:rFonts w:ascii="Tahoma" w:hAnsi="Tahoma" w:cs="Tahoma"/>
          <w:spacing w:val="2"/>
          <w:szCs w:val="22"/>
          <w:lang w:val="mk-MK"/>
        </w:rPr>
      </w:pPr>
      <w:r w:rsidRPr="00AF3797">
        <w:rPr>
          <w:rFonts w:ascii="Tahoma" w:hAnsi="Tahoma" w:cs="Tahoma"/>
          <w:spacing w:val="2"/>
          <w:szCs w:val="22"/>
          <w:lang w:val="mk-MK"/>
        </w:rPr>
        <w:t xml:space="preserve">степенот на сложеност на одредена трансакција и вклученост на повеќе клиенти или држави; </w:t>
      </w:r>
    </w:p>
    <w:p w14:paraId="155D123A" w14:textId="77777777" w:rsidR="005A3EB0" w:rsidRPr="00AF3797" w:rsidRDefault="005A3EB0" w:rsidP="00E668E1">
      <w:pPr>
        <w:numPr>
          <w:ilvl w:val="0"/>
          <w:numId w:val="5"/>
        </w:numPr>
        <w:tabs>
          <w:tab w:val="left" w:pos="990"/>
        </w:tabs>
        <w:ind w:left="0" w:firstLine="630"/>
        <w:rPr>
          <w:rFonts w:ascii="Tahoma" w:hAnsi="Tahoma" w:cs="Tahoma"/>
          <w:spacing w:val="2"/>
          <w:szCs w:val="22"/>
          <w:lang w:val="mk-MK"/>
        </w:rPr>
      </w:pPr>
      <w:r w:rsidRPr="00AF3797">
        <w:rPr>
          <w:rFonts w:ascii="Tahoma" w:hAnsi="Tahoma" w:cs="Tahoma"/>
          <w:spacing w:val="2"/>
          <w:szCs w:val="22"/>
          <w:lang w:val="mk-MK"/>
        </w:rPr>
        <w:t>дали банката има познавање за ризиците при воведување нов производ или услуга, особено кога тој вклучува користење нови технологии или начини на плаќање.</w:t>
      </w:r>
    </w:p>
    <w:p w14:paraId="2E91064D" w14:textId="77777777" w:rsidR="005A3EB0" w:rsidRPr="00AF3797" w:rsidRDefault="005A3EB0" w:rsidP="00E668E1">
      <w:pPr>
        <w:tabs>
          <w:tab w:val="left" w:pos="990"/>
        </w:tabs>
        <w:ind w:firstLine="630"/>
        <w:rPr>
          <w:rFonts w:ascii="Tahoma" w:hAnsi="Tahoma" w:cs="Tahoma"/>
          <w:spacing w:val="2"/>
          <w:szCs w:val="22"/>
          <w:lang w:val="mk-MK"/>
        </w:rPr>
      </w:pPr>
    </w:p>
    <w:p w14:paraId="0CAB798A" w14:textId="3357B0A1" w:rsidR="005A3EB0" w:rsidRPr="00AF3797" w:rsidRDefault="005A3EB0" w:rsidP="00E668E1">
      <w:pPr>
        <w:numPr>
          <w:ilvl w:val="0"/>
          <w:numId w:val="2"/>
        </w:numPr>
        <w:tabs>
          <w:tab w:val="left" w:pos="1134"/>
        </w:tabs>
        <w:ind w:left="0" w:firstLine="630"/>
        <w:contextualSpacing/>
        <w:rPr>
          <w:rFonts w:ascii="Tahoma" w:hAnsi="Tahoma" w:cs="Tahoma"/>
          <w:szCs w:val="22"/>
          <w:lang w:val="mk-MK"/>
        </w:rPr>
      </w:pPr>
      <w:r w:rsidRPr="00AF3797">
        <w:rPr>
          <w:rFonts w:ascii="Tahoma" w:hAnsi="Tahoma" w:cs="Tahoma"/>
          <w:szCs w:val="22"/>
          <w:lang w:val="mk-MK"/>
        </w:rPr>
        <w:t>Факторите на ризик коишто банката ги анализира при утврдувањето на ризикот поврзан со вредноста или</w:t>
      </w:r>
      <w:r w:rsidR="000E2288" w:rsidRPr="00AF3797">
        <w:rPr>
          <w:rFonts w:ascii="Tahoma" w:hAnsi="Tahoma" w:cs="Tahoma"/>
          <w:szCs w:val="22"/>
          <w:lang w:val="mk-MK"/>
        </w:rPr>
        <w:t xml:space="preserve"> со</w:t>
      </w:r>
      <w:r w:rsidRPr="00AF3797">
        <w:rPr>
          <w:rFonts w:ascii="Tahoma" w:hAnsi="Tahoma" w:cs="Tahoma"/>
          <w:szCs w:val="22"/>
          <w:lang w:val="mk-MK"/>
        </w:rPr>
        <w:t xml:space="preserve"> големината на одреден производ, услуга или трансакција се следниве:</w:t>
      </w:r>
    </w:p>
    <w:p w14:paraId="29625423" w14:textId="77777777" w:rsidR="005A3EB0" w:rsidRPr="00AF3797" w:rsidRDefault="005A3EB0" w:rsidP="00E668E1">
      <w:pPr>
        <w:numPr>
          <w:ilvl w:val="0"/>
          <w:numId w:val="3"/>
        </w:numPr>
        <w:tabs>
          <w:tab w:val="left" w:pos="990"/>
        </w:tabs>
        <w:ind w:left="0" w:firstLine="630"/>
        <w:rPr>
          <w:rFonts w:ascii="Tahoma" w:hAnsi="Tahoma" w:cs="Tahoma"/>
          <w:spacing w:val="2"/>
          <w:szCs w:val="22"/>
          <w:lang w:val="mk-MK"/>
        </w:rPr>
      </w:pPr>
      <w:r w:rsidRPr="00AF3797">
        <w:rPr>
          <w:rFonts w:ascii="Tahoma" w:hAnsi="Tahoma" w:cs="Tahoma"/>
          <w:spacing w:val="2"/>
          <w:szCs w:val="22"/>
          <w:lang w:val="mk-MK"/>
        </w:rPr>
        <w:t xml:space="preserve">степенот до кој производите или услугите овозможуваат користење готови пари; </w:t>
      </w:r>
    </w:p>
    <w:p w14:paraId="3C42949D" w14:textId="77777777" w:rsidR="005A3EB0" w:rsidRPr="00AF3797" w:rsidRDefault="005A3EB0" w:rsidP="00E668E1">
      <w:pPr>
        <w:numPr>
          <w:ilvl w:val="0"/>
          <w:numId w:val="3"/>
        </w:numPr>
        <w:tabs>
          <w:tab w:val="left" w:pos="990"/>
        </w:tabs>
        <w:ind w:left="0" w:firstLine="630"/>
        <w:rPr>
          <w:rFonts w:ascii="Tahoma" w:hAnsi="Tahoma" w:cs="Tahoma"/>
          <w:spacing w:val="2"/>
          <w:szCs w:val="22"/>
          <w:lang w:val="mk-MK"/>
        </w:rPr>
      </w:pPr>
      <w:r w:rsidRPr="00AF3797">
        <w:rPr>
          <w:rFonts w:ascii="Tahoma" w:hAnsi="Tahoma" w:cs="Tahoma"/>
          <w:spacing w:val="2"/>
          <w:szCs w:val="22"/>
          <w:lang w:val="mk-MK"/>
        </w:rPr>
        <w:t>степенот до кој производите или услугите ги олеснуваат или ги поттикнуваат трансакциите со висока вредност;</w:t>
      </w:r>
    </w:p>
    <w:p w14:paraId="614C12F7" w14:textId="462CC638" w:rsidR="005A3EB0" w:rsidRPr="00AF3797" w:rsidRDefault="005A3EB0" w:rsidP="00E668E1">
      <w:pPr>
        <w:numPr>
          <w:ilvl w:val="0"/>
          <w:numId w:val="3"/>
        </w:numPr>
        <w:tabs>
          <w:tab w:val="left" w:pos="990"/>
        </w:tabs>
        <w:ind w:left="0" w:firstLine="630"/>
        <w:rPr>
          <w:rFonts w:ascii="Tahoma" w:hAnsi="Tahoma" w:cs="Tahoma"/>
          <w:spacing w:val="2"/>
          <w:szCs w:val="22"/>
          <w:lang w:val="mk-MK"/>
        </w:rPr>
      </w:pPr>
      <w:r w:rsidRPr="00AF3797">
        <w:rPr>
          <w:rFonts w:ascii="Tahoma" w:hAnsi="Tahoma" w:cs="Tahoma"/>
          <w:spacing w:val="2"/>
          <w:szCs w:val="22"/>
          <w:lang w:val="mk-MK"/>
        </w:rPr>
        <w:t>постоење</w:t>
      </w:r>
      <w:r w:rsidR="000E2288" w:rsidRPr="00AF3797">
        <w:rPr>
          <w:rFonts w:ascii="Tahoma" w:hAnsi="Tahoma" w:cs="Tahoma"/>
          <w:spacing w:val="2"/>
          <w:szCs w:val="22"/>
          <w:lang w:val="mk-MK"/>
        </w:rPr>
        <w:t>то</w:t>
      </w:r>
      <w:r w:rsidRPr="00AF3797">
        <w:rPr>
          <w:rFonts w:ascii="Tahoma" w:hAnsi="Tahoma" w:cs="Tahoma"/>
          <w:spacing w:val="2"/>
          <w:szCs w:val="22"/>
          <w:lang w:val="mk-MK"/>
        </w:rPr>
        <w:t xml:space="preserve"> на одредени ограничувања во поглед на максималната вредност на трансакцијата или на цената на услугата со кои би се ограничила употребата на производи или услуги за целите на </w:t>
      </w:r>
      <w:r w:rsidR="000E2288" w:rsidRPr="00AF3797">
        <w:rPr>
          <w:rFonts w:ascii="Tahoma" w:hAnsi="Tahoma" w:cs="Tahoma"/>
          <w:spacing w:val="2"/>
          <w:szCs w:val="22"/>
          <w:lang w:val="mk-MK"/>
        </w:rPr>
        <w:t>ППФТ</w:t>
      </w:r>
      <w:r w:rsidRPr="00AF3797">
        <w:rPr>
          <w:rFonts w:ascii="Tahoma" w:hAnsi="Tahoma" w:cs="Tahoma"/>
          <w:spacing w:val="2"/>
          <w:szCs w:val="22"/>
          <w:lang w:val="mk-MK"/>
        </w:rPr>
        <w:t>.</w:t>
      </w:r>
    </w:p>
    <w:p w14:paraId="3E8075F5" w14:textId="77777777" w:rsidR="005A3EB0" w:rsidRPr="00AF3797" w:rsidRDefault="005A3EB0" w:rsidP="00E668E1">
      <w:pPr>
        <w:pBdr>
          <w:top w:val="nil"/>
          <w:left w:val="nil"/>
          <w:bottom w:val="nil"/>
          <w:right w:val="nil"/>
          <w:between w:val="nil"/>
          <w:bar w:val="nil"/>
        </w:pBdr>
        <w:spacing w:line="250" w:lineRule="atLeast"/>
        <w:ind w:firstLine="630"/>
        <w:rPr>
          <w:rFonts w:ascii="Tahoma" w:hAnsi="Tahoma" w:cs="Tahoma"/>
          <w:spacing w:val="2"/>
          <w:szCs w:val="22"/>
          <w:lang w:val="mk-MK"/>
        </w:rPr>
      </w:pPr>
    </w:p>
    <w:p w14:paraId="613A04E1" w14:textId="77777777" w:rsidR="005A3EB0" w:rsidRPr="00AF3797" w:rsidRDefault="005A3EB0" w:rsidP="00E668E1">
      <w:pPr>
        <w:pBdr>
          <w:top w:val="nil"/>
          <w:left w:val="nil"/>
          <w:bottom w:val="nil"/>
          <w:right w:val="nil"/>
          <w:between w:val="nil"/>
          <w:bar w:val="nil"/>
        </w:pBdr>
        <w:spacing w:after="275" w:line="293" w:lineRule="atLeast"/>
        <w:ind w:firstLine="630"/>
        <w:rPr>
          <w:rFonts w:ascii="Tahoma" w:eastAsia="Calibri" w:hAnsi="Tahoma" w:cs="Tahoma"/>
          <w:b/>
          <w:color w:val="000000"/>
          <w:spacing w:val="2"/>
          <w:szCs w:val="22"/>
          <w:u w:color="000000"/>
          <w:bdr w:val="nil"/>
          <w:lang w:val="mk-MK"/>
        </w:rPr>
      </w:pPr>
      <w:r w:rsidRPr="00AF3797">
        <w:rPr>
          <w:rFonts w:ascii="Tahoma" w:eastAsia="Calibri" w:hAnsi="Tahoma" w:cs="Tahoma"/>
          <w:b/>
          <w:color w:val="000000"/>
          <w:spacing w:val="2"/>
          <w:szCs w:val="22"/>
          <w:u w:color="000000"/>
          <w:bdr w:val="nil"/>
          <w:lang w:val="mk-MK"/>
        </w:rPr>
        <w:t xml:space="preserve">Фактори на ризик коишто се однесуваат на каналите на дистрибуција </w:t>
      </w:r>
    </w:p>
    <w:p w14:paraId="09DA1385" w14:textId="083454D1" w:rsidR="005A3EB0" w:rsidRPr="00AF3797" w:rsidRDefault="005A3EB0" w:rsidP="00E668E1">
      <w:pPr>
        <w:numPr>
          <w:ilvl w:val="0"/>
          <w:numId w:val="2"/>
        </w:numPr>
        <w:tabs>
          <w:tab w:val="left" w:pos="1134"/>
        </w:tabs>
        <w:ind w:left="0" w:firstLine="630"/>
        <w:contextualSpacing/>
        <w:rPr>
          <w:rFonts w:ascii="Tahoma" w:hAnsi="Tahoma" w:cs="Tahoma"/>
          <w:szCs w:val="22"/>
          <w:lang w:val="mk-MK"/>
        </w:rPr>
      </w:pPr>
      <w:r w:rsidRPr="00AF3797">
        <w:rPr>
          <w:rFonts w:ascii="Tahoma" w:hAnsi="Tahoma" w:cs="Tahoma"/>
          <w:szCs w:val="22"/>
          <w:lang w:val="mk-MK"/>
        </w:rPr>
        <w:t>При утврдување</w:t>
      </w:r>
      <w:r w:rsidR="000E2288" w:rsidRPr="00AF3797">
        <w:rPr>
          <w:rFonts w:ascii="Tahoma" w:hAnsi="Tahoma" w:cs="Tahoma"/>
          <w:szCs w:val="22"/>
          <w:lang w:val="mk-MK"/>
        </w:rPr>
        <w:t>то</w:t>
      </w:r>
      <w:r w:rsidRPr="00AF3797">
        <w:rPr>
          <w:rFonts w:ascii="Tahoma" w:hAnsi="Tahoma" w:cs="Tahoma"/>
          <w:szCs w:val="22"/>
          <w:lang w:val="mk-MK"/>
        </w:rPr>
        <w:t xml:space="preserve"> на ризикот поврзан со начинот на којшто производите или услугите се испорачуваат до клиентот, банката го анализира ризикот кога клиентот не е физички присутен и спроведува анализа на природата на деловниот однос помеѓу посредникот и субјектот.</w:t>
      </w:r>
    </w:p>
    <w:p w14:paraId="0E2B7863" w14:textId="77777777" w:rsidR="005A3EB0" w:rsidRPr="00AF3797" w:rsidRDefault="005A3EB0" w:rsidP="00E668E1">
      <w:pPr>
        <w:pBdr>
          <w:top w:val="nil"/>
          <w:left w:val="nil"/>
          <w:bottom w:val="nil"/>
          <w:right w:val="nil"/>
          <w:between w:val="nil"/>
          <w:bar w:val="nil"/>
        </w:pBdr>
        <w:spacing w:line="250" w:lineRule="atLeast"/>
        <w:ind w:firstLine="630"/>
        <w:rPr>
          <w:rFonts w:ascii="Tahoma" w:hAnsi="Tahoma" w:cs="Tahoma"/>
          <w:szCs w:val="22"/>
          <w:lang w:val="mk-MK"/>
        </w:rPr>
      </w:pPr>
    </w:p>
    <w:p w14:paraId="34B621BE" w14:textId="0E4B99FA" w:rsidR="005A3EB0" w:rsidRPr="00AF3797" w:rsidRDefault="005A3EB0" w:rsidP="00E668E1">
      <w:pPr>
        <w:numPr>
          <w:ilvl w:val="0"/>
          <w:numId w:val="2"/>
        </w:numPr>
        <w:tabs>
          <w:tab w:val="left" w:pos="1134"/>
        </w:tabs>
        <w:ind w:left="0" w:firstLine="630"/>
        <w:contextualSpacing/>
        <w:rPr>
          <w:rFonts w:ascii="Tahoma" w:hAnsi="Tahoma" w:cs="Tahoma"/>
          <w:szCs w:val="22"/>
          <w:lang w:val="mk-MK"/>
        </w:rPr>
      </w:pPr>
      <w:r w:rsidRPr="00AF3797">
        <w:rPr>
          <w:rFonts w:ascii="Tahoma" w:hAnsi="Tahoma" w:cs="Tahoma"/>
          <w:szCs w:val="22"/>
          <w:lang w:val="mk-MK"/>
        </w:rPr>
        <w:t>Фактори</w:t>
      </w:r>
      <w:r w:rsidR="00C265A2" w:rsidRPr="00AF3797">
        <w:rPr>
          <w:rFonts w:ascii="Tahoma" w:hAnsi="Tahoma" w:cs="Tahoma"/>
          <w:szCs w:val="22"/>
          <w:lang w:val="mk-MK"/>
        </w:rPr>
        <w:t>те</w:t>
      </w:r>
      <w:r w:rsidRPr="00AF3797">
        <w:rPr>
          <w:rFonts w:ascii="Tahoma" w:hAnsi="Tahoma" w:cs="Tahoma"/>
          <w:szCs w:val="22"/>
          <w:lang w:val="mk-MK"/>
        </w:rPr>
        <w:t xml:space="preserve"> на ризик коишто се земаат предвид при утврдувањето на ризиците поврзани со каналите на дистрибуција се:</w:t>
      </w:r>
    </w:p>
    <w:p w14:paraId="4A393D34" w14:textId="149CE456" w:rsidR="005A3EB0" w:rsidRPr="00AF3797" w:rsidRDefault="005A3EB0" w:rsidP="00E668E1">
      <w:pPr>
        <w:numPr>
          <w:ilvl w:val="0"/>
          <w:numId w:val="4"/>
        </w:numPr>
        <w:tabs>
          <w:tab w:val="left" w:pos="990"/>
        </w:tabs>
        <w:ind w:left="0" w:firstLine="630"/>
        <w:rPr>
          <w:rFonts w:ascii="Tahoma" w:hAnsi="Tahoma" w:cs="Tahoma"/>
          <w:szCs w:val="22"/>
          <w:lang w:val="mk-MK"/>
        </w:rPr>
      </w:pPr>
      <w:r w:rsidRPr="00AF3797">
        <w:rPr>
          <w:rFonts w:ascii="Tahoma" w:hAnsi="Tahoma" w:cs="Tahoma"/>
          <w:szCs w:val="22"/>
          <w:lang w:val="mk-MK"/>
        </w:rPr>
        <w:t>присуство</w:t>
      </w:r>
      <w:r w:rsidR="00C265A2" w:rsidRPr="00AF3797">
        <w:rPr>
          <w:rFonts w:ascii="Tahoma" w:hAnsi="Tahoma" w:cs="Tahoma"/>
          <w:szCs w:val="22"/>
          <w:lang w:val="mk-MK"/>
        </w:rPr>
        <w:t>то</w:t>
      </w:r>
      <w:r w:rsidRPr="00AF3797">
        <w:rPr>
          <w:rFonts w:ascii="Tahoma" w:hAnsi="Tahoma" w:cs="Tahoma"/>
          <w:szCs w:val="22"/>
          <w:lang w:val="mk-MK"/>
        </w:rPr>
        <w:t xml:space="preserve"> или отсуство</w:t>
      </w:r>
      <w:r w:rsidR="00C265A2" w:rsidRPr="00AF3797">
        <w:rPr>
          <w:rFonts w:ascii="Tahoma" w:hAnsi="Tahoma" w:cs="Tahoma"/>
          <w:szCs w:val="22"/>
          <w:lang w:val="mk-MK"/>
        </w:rPr>
        <w:t>то</w:t>
      </w:r>
      <w:r w:rsidRPr="00AF3797">
        <w:rPr>
          <w:rFonts w:ascii="Tahoma" w:hAnsi="Tahoma" w:cs="Tahoma"/>
          <w:szCs w:val="22"/>
          <w:lang w:val="mk-MK"/>
        </w:rPr>
        <w:t xml:space="preserve"> на клиентот;</w:t>
      </w:r>
    </w:p>
    <w:p w14:paraId="10EDE32A" w14:textId="7E88C8AF" w:rsidR="005A3EB0" w:rsidRPr="00AF3797" w:rsidRDefault="005A3EB0" w:rsidP="00E668E1">
      <w:pPr>
        <w:numPr>
          <w:ilvl w:val="0"/>
          <w:numId w:val="4"/>
        </w:numPr>
        <w:tabs>
          <w:tab w:val="left" w:pos="990"/>
        </w:tabs>
        <w:ind w:left="0" w:firstLine="630"/>
        <w:rPr>
          <w:rFonts w:ascii="Tahoma" w:hAnsi="Tahoma" w:cs="Tahoma"/>
          <w:szCs w:val="22"/>
          <w:lang w:val="mk-MK"/>
        </w:rPr>
      </w:pPr>
      <w:r w:rsidRPr="00AF3797">
        <w:rPr>
          <w:rFonts w:ascii="Tahoma" w:hAnsi="Tahoma" w:cs="Tahoma"/>
          <w:szCs w:val="22"/>
          <w:lang w:val="mk-MK"/>
        </w:rPr>
        <w:t>примена</w:t>
      </w:r>
      <w:r w:rsidR="00C265A2" w:rsidRPr="00AF3797">
        <w:rPr>
          <w:rFonts w:ascii="Tahoma" w:hAnsi="Tahoma" w:cs="Tahoma"/>
          <w:szCs w:val="22"/>
          <w:lang w:val="mk-MK"/>
        </w:rPr>
        <w:t>та</w:t>
      </w:r>
      <w:r w:rsidRPr="00AF3797">
        <w:rPr>
          <w:rFonts w:ascii="Tahoma" w:hAnsi="Tahoma" w:cs="Tahoma"/>
          <w:szCs w:val="22"/>
          <w:lang w:val="mk-MK"/>
        </w:rPr>
        <w:t xml:space="preserve"> на нови технологии како на пример: </w:t>
      </w:r>
      <w:proofErr w:type="spellStart"/>
      <w:r w:rsidRPr="00AF3797">
        <w:rPr>
          <w:rFonts w:ascii="Tahoma" w:hAnsi="Tahoma" w:cs="Tahoma"/>
          <w:szCs w:val="22"/>
          <w:lang w:val="mk-MK"/>
        </w:rPr>
        <w:t>мобилно</w:t>
      </w:r>
      <w:r w:rsidR="00C265A2" w:rsidRPr="00AF3797">
        <w:rPr>
          <w:rFonts w:ascii="Tahoma" w:hAnsi="Tahoma" w:cs="Tahoma"/>
          <w:szCs w:val="22"/>
          <w:lang w:val="mk-MK"/>
        </w:rPr>
        <w:t>то</w:t>
      </w:r>
      <w:proofErr w:type="spellEnd"/>
      <w:r w:rsidRPr="00AF3797">
        <w:rPr>
          <w:rFonts w:ascii="Tahoma" w:hAnsi="Tahoma" w:cs="Tahoma"/>
          <w:szCs w:val="22"/>
          <w:lang w:val="mk-MK"/>
        </w:rPr>
        <w:t xml:space="preserve"> банкарство (</w:t>
      </w:r>
      <w:proofErr w:type="spellStart"/>
      <w:r w:rsidRPr="00AF3797">
        <w:rPr>
          <w:rFonts w:ascii="Tahoma" w:hAnsi="Tahoma" w:cs="Tahoma"/>
          <w:szCs w:val="22"/>
          <w:lang w:val="mk-MK"/>
        </w:rPr>
        <w:t>англ</w:t>
      </w:r>
      <w:proofErr w:type="spellEnd"/>
      <w:r w:rsidRPr="00AF3797">
        <w:rPr>
          <w:rFonts w:ascii="Tahoma" w:hAnsi="Tahoma" w:cs="Tahoma"/>
          <w:szCs w:val="22"/>
          <w:lang w:val="mk-MK"/>
        </w:rPr>
        <w:t>. m-</w:t>
      </w:r>
      <w:proofErr w:type="spellStart"/>
      <w:r w:rsidRPr="00AF3797">
        <w:rPr>
          <w:rFonts w:ascii="Tahoma" w:hAnsi="Tahoma" w:cs="Tahoma"/>
          <w:szCs w:val="22"/>
          <w:lang w:val="mk-MK"/>
        </w:rPr>
        <w:t>commerce</w:t>
      </w:r>
      <w:proofErr w:type="spellEnd"/>
      <w:r w:rsidRPr="00AF3797">
        <w:rPr>
          <w:rFonts w:ascii="Tahoma" w:hAnsi="Tahoma" w:cs="Tahoma"/>
          <w:szCs w:val="22"/>
          <w:lang w:val="mk-MK"/>
        </w:rPr>
        <w:t>); користење</w:t>
      </w:r>
      <w:r w:rsidR="00C265A2" w:rsidRPr="00AF3797">
        <w:rPr>
          <w:rFonts w:ascii="Tahoma" w:hAnsi="Tahoma" w:cs="Tahoma"/>
          <w:szCs w:val="22"/>
          <w:lang w:val="mk-MK"/>
        </w:rPr>
        <w:t>то</w:t>
      </w:r>
      <w:r w:rsidRPr="00AF3797">
        <w:rPr>
          <w:rFonts w:ascii="Tahoma" w:hAnsi="Tahoma" w:cs="Tahoma"/>
          <w:szCs w:val="22"/>
          <w:lang w:val="mk-MK"/>
        </w:rPr>
        <w:t xml:space="preserve"> виртуелни средства, на пример </w:t>
      </w:r>
      <w:proofErr w:type="spellStart"/>
      <w:r w:rsidRPr="00AF3797">
        <w:rPr>
          <w:rFonts w:ascii="Tahoma" w:hAnsi="Tahoma" w:cs="Tahoma"/>
          <w:szCs w:val="22"/>
          <w:lang w:val="mk-MK"/>
        </w:rPr>
        <w:t>биткоин</w:t>
      </w:r>
      <w:r w:rsidR="00C265A2" w:rsidRPr="00AF3797">
        <w:rPr>
          <w:rFonts w:ascii="Tahoma" w:hAnsi="Tahoma" w:cs="Tahoma"/>
          <w:szCs w:val="22"/>
          <w:lang w:val="mk-MK"/>
        </w:rPr>
        <w:t>и</w:t>
      </w:r>
      <w:proofErr w:type="spellEnd"/>
      <w:r w:rsidRPr="00AF3797">
        <w:rPr>
          <w:rFonts w:ascii="Tahoma" w:hAnsi="Tahoma" w:cs="Tahoma"/>
          <w:szCs w:val="22"/>
          <w:lang w:val="mk-MK"/>
        </w:rPr>
        <w:t xml:space="preserve"> (врз основа на методот на последователно вршење трансакции); плаќање преку интернет – „</w:t>
      </w:r>
      <w:proofErr w:type="spellStart"/>
      <w:r w:rsidRPr="00AF3797">
        <w:rPr>
          <w:rFonts w:ascii="Tahoma" w:hAnsi="Tahoma" w:cs="Tahoma"/>
          <w:szCs w:val="22"/>
          <w:lang w:val="mk-MK"/>
        </w:rPr>
        <w:t>пејпал</w:t>
      </w:r>
      <w:proofErr w:type="spellEnd"/>
      <w:r w:rsidRPr="00AF3797">
        <w:rPr>
          <w:rFonts w:ascii="Tahoma" w:hAnsi="Tahoma" w:cs="Tahoma"/>
          <w:szCs w:val="22"/>
          <w:lang w:val="mk-MK"/>
        </w:rPr>
        <w:t>“, „</w:t>
      </w:r>
      <w:proofErr w:type="spellStart"/>
      <w:r w:rsidRPr="00AF3797">
        <w:rPr>
          <w:rFonts w:ascii="Tahoma" w:hAnsi="Tahoma" w:cs="Tahoma"/>
          <w:szCs w:val="22"/>
          <w:lang w:val="mk-MK"/>
        </w:rPr>
        <w:t>амазон</w:t>
      </w:r>
      <w:proofErr w:type="spellEnd"/>
      <w:r w:rsidRPr="00AF3797">
        <w:rPr>
          <w:rFonts w:ascii="Tahoma" w:hAnsi="Tahoma" w:cs="Tahoma"/>
          <w:szCs w:val="22"/>
          <w:lang w:val="mk-MK"/>
        </w:rPr>
        <w:t xml:space="preserve"> пеј“, „</w:t>
      </w:r>
      <w:proofErr w:type="spellStart"/>
      <w:r w:rsidRPr="00AF3797">
        <w:rPr>
          <w:rFonts w:ascii="Tahoma" w:hAnsi="Tahoma" w:cs="Tahoma"/>
          <w:szCs w:val="22"/>
          <w:lang w:val="mk-MK"/>
        </w:rPr>
        <w:t>гугл</w:t>
      </w:r>
      <w:proofErr w:type="spellEnd"/>
      <w:r w:rsidRPr="00AF3797">
        <w:rPr>
          <w:rFonts w:ascii="Tahoma" w:hAnsi="Tahoma" w:cs="Tahoma"/>
          <w:szCs w:val="22"/>
          <w:lang w:val="mk-MK"/>
        </w:rPr>
        <w:t>-паричник“ и сл.</w:t>
      </w:r>
    </w:p>
    <w:p w14:paraId="11306B9F" w14:textId="77777777" w:rsidR="005A3EB0" w:rsidRPr="00AF3797" w:rsidRDefault="005A3EB0" w:rsidP="00E668E1">
      <w:pPr>
        <w:tabs>
          <w:tab w:val="left" w:pos="1134"/>
        </w:tabs>
        <w:ind w:firstLine="630"/>
        <w:contextualSpacing/>
        <w:rPr>
          <w:rFonts w:ascii="Tahoma" w:hAnsi="Tahoma" w:cs="Tahoma"/>
          <w:szCs w:val="22"/>
          <w:lang w:val="mk-MK"/>
        </w:rPr>
      </w:pPr>
    </w:p>
    <w:p w14:paraId="099D706E" w14:textId="371D3B66" w:rsidR="005A3EB0" w:rsidRDefault="005A3EB0" w:rsidP="00E668E1">
      <w:pPr>
        <w:ind w:firstLine="630"/>
        <w:contextualSpacing/>
        <w:rPr>
          <w:rFonts w:ascii="Tahoma" w:hAnsi="Tahoma" w:cs="Tahoma"/>
          <w:b/>
          <w:szCs w:val="22"/>
          <w:lang w:val="mk-MK"/>
        </w:rPr>
      </w:pPr>
    </w:p>
    <w:p w14:paraId="77EEF23E" w14:textId="77777777" w:rsidR="005A3EB0" w:rsidRPr="00AF3797" w:rsidRDefault="00F12DFE" w:rsidP="00E668E1">
      <w:pPr>
        <w:pStyle w:val="ListParagraph"/>
        <w:numPr>
          <w:ilvl w:val="0"/>
          <w:numId w:val="23"/>
        </w:numPr>
        <w:ind w:left="0" w:firstLine="630"/>
        <w:contextualSpacing/>
        <w:rPr>
          <w:rFonts w:ascii="Tahoma" w:hAnsi="Tahoma" w:cs="Tahoma"/>
          <w:b/>
          <w:szCs w:val="22"/>
          <w:lang w:val="mk-MK"/>
        </w:rPr>
      </w:pPr>
      <w:bookmarkStart w:id="0" w:name="_GoBack"/>
      <w:bookmarkEnd w:id="0"/>
      <w:r w:rsidRPr="00AF3797">
        <w:rPr>
          <w:rFonts w:ascii="Tahoma" w:hAnsi="Tahoma" w:cs="Tahoma"/>
          <w:b/>
          <w:szCs w:val="22"/>
          <w:lang w:val="mk-MK"/>
        </w:rPr>
        <w:lastRenderedPageBreak/>
        <w:t xml:space="preserve">ФАКТОРИ </w:t>
      </w:r>
      <w:r w:rsidR="0056505E" w:rsidRPr="00AF3797">
        <w:rPr>
          <w:rFonts w:ascii="Tahoma" w:hAnsi="Tahoma" w:cs="Tahoma"/>
          <w:b/>
          <w:szCs w:val="22"/>
          <w:lang w:val="mk-MK"/>
        </w:rPr>
        <w:t>НА РИЗИК КАЈ</w:t>
      </w:r>
      <w:r w:rsidR="005A3EB0" w:rsidRPr="00AF3797">
        <w:rPr>
          <w:rFonts w:ascii="Tahoma" w:hAnsi="Tahoma" w:cs="Tahoma"/>
          <w:b/>
          <w:szCs w:val="22"/>
          <w:lang w:val="mk-MK"/>
        </w:rPr>
        <w:t xml:space="preserve"> ПЛАТЕЖНИТЕ ИНСТИТУЦИИ</w:t>
      </w:r>
    </w:p>
    <w:p w14:paraId="24D01CE7" w14:textId="77777777" w:rsidR="005A3EB0" w:rsidRPr="00AF3797" w:rsidRDefault="005A3EB0" w:rsidP="00E668E1">
      <w:pPr>
        <w:tabs>
          <w:tab w:val="left" w:pos="1276"/>
        </w:tabs>
        <w:ind w:right="821" w:firstLine="630"/>
        <w:rPr>
          <w:rFonts w:ascii="Tahoma" w:hAnsi="Tahoma" w:cs="Tahoma"/>
          <w:b/>
          <w:szCs w:val="22"/>
          <w:lang w:val="mk-MK" w:eastAsia="mk-MK"/>
        </w:rPr>
      </w:pPr>
    </w:p>
    <w:p w14:paraId="5EF17E71" w14:textId="5AA68E32" w:rsidR="005A3EB0" w:rsidRPr="00AF3797" w:rsidRDefault="007F0EBB" w:rsidP="00E668E1">
      <w:pPr>
        <w:numPr>
          <w:ilvl w:val="0"/>
          <w:numId w:val="2"/>
        </w:numPr>
        <w:tabs>
          <w:tab w:val="left" w:pos="1170"/>
        </w:tabs>
        <w:ind w:left="0" w:firstLine="630"/>
        <w:rPr>
          <w:rFonts w:ascii="Tahoma" w:hAnsi="Tahoma" w:cs="Tahoma"/>
          <w:szCs w:val="22"/>
          <w:lang w:val="mk-MK" w:eastAsia="mk-MK"/>
        </w:rPr>
      </w:pPr>
      <w:r w:rsidRPr="00AF3797">
        <w:rPr>
          <w:rFonts w:ascii="Tahoma" w:hAnsi="Tahoma" w:cs="Tahoma"/>
          <w:szCs w:val="22"/>
          <w:lang w:val="mk-MK" w:eastAsia="mk-MK"/>
        </w:rPr>
        <w:t>П</w:t>
      </w:r>
      <w:r w:rsidR="005A3EB0" w:rsidRPr="00AF3797">
        <w:rPr>
          <w:rFonts w:ascii="Tahoma" w:hAnsi="Tahoma" w:cs="Tahoma"/>
          <w:szCs w:val="22"/>
          <w:lang w:val="mk-MK" w:eastAsia="mk-MK"/>
        </w:rPr>
        <w:t>латежната институција треба да ги земе предвид најмалку следни</w:t>
      </w:r>
      <w:r w:rsidR="00C265A2" w:rsidRPr="00AF3797">
        <w:rPr>
          <w:rFonts w:ascii="Tahoma" w:hAnsi="Tahoma" w:cs="Tahoma"/>
          <w:szCs w:val="22"/>
          <w:lang w:val="mk-MK" w:eastAsia="mk-MK"/>
        </w:rPr>
        <w:t>в</w:t>
      </w:r>
      <w:r w:rsidR="005A3EB0" w:rsidRPr="00AF3797">
        <w:rPr>
          <w:rFonts w:ascii="Tahoma" w:hAnsi="Tahoma" w:cs="Tahoma"/>
          <w:szCs w:val="22"/>
          <w:lang w:val="mk-MK" w:eastAsia="mk-MK"/>
        </w:rPr>
        <w:t>е фактори при утврдувањето на инхерент</w:t>
      </w:r>
      <w:r w:rsidRPr="00AF3797">
        <w:rPr>
          <w:rFonts w:ascii="Tahoma" w:hAnsi="Tahoma" w:cs="Tahoma"/>
          <w:szCs w:val="22"/>
          <w:lang w:val="mk-MK" w:eastAsia="mk-MK"/>
        </w:rPr>
        <w:t xml:space="preserve">ното ниво на </w:t>
      </w:r>
      <w:r w:rsidR="005A3EB0" w:rsidRPr="00AF3797">
        <w:rPr>
          <w:rFonts w:ascii="Tahoma" w:hAnsi="Tahoma" w:cs="Tahoma"/>
          <w:szCs w:val="22"/>
          <w:lang w:val="mk-MK" w:eastAsia="mk-MK"/>
        </w:rPr>
        <w:t>ризик:</w:t>
      </w:r>
    </w:p>
    <w:p w14:paraId="718C9B8D" w14:textId="1EB7AE68" w:rsidR="005A3EB0" w:rsidRPr="00AF3797" w:rsidRDefault="005A3EB0" w:rsidP="00E668E1">
      <w:pPr>
        <w:numPr>
          <w:ilvl w:val="0"/>
          <w:numId w:val="1"/>
        </w:numPr>
        <w:tabs>
          <w:tab w:val="left" w:pos="1276"/>
        </w:tabs>
        <w:ind w:left="0" w:firstLine="630"/>
        <w:rPr>
          <w:rFonts w:ascii="Tahoma" w:hAnsi="Tahoma" w:cs="Tahoma"/>
          <w:szCs w:val="22"/>
          <w:lang w:val="mk-MK" w:eastAsia="mk-MK"/>
        </w:rPr>
      </w:pPr>
      <w:r w:rsidRPr="00AF3797">
        <w:rPr>
          <w:rFonts w:ascii="Tahoma" w:hAnsi="Tahoma" w:cs="Tahoma"/>
          <w:szCs w:val="22"/>
          <w:lang w:val="mk-MK" w:eastAsia="mk-MK"/>
        </w:rPr>
        <w:t>вид</w:t>
      </w:r>
      <w:r w:rsidR="00FE1D53" w:rsidRPr="00AF3797">
        <w:rPr>
          <w:rFonts w:ascii="Tahoma" w:hAnsi="Tahoma" w:cs="Tahoma"/>
          <w:szCs w:val="22"/>
          <w:lang w:val="mk-MK" w:eastAsia="mk-MK"/>
        </w:rPr>
        <w:t>от</w:t>
      </w:r>
      <w:r w:rsidRPr="00AF3797">
        <w:rPr>
          <w:rFonts w:ascii="Tahoma" w:hAnsi="Tahoma" w:cs="Tahoma"/>
          <w:szCs w:val="22"/>
          <w:lang w:val="mk-MK" w:eastAsia="mk-MK"/>
        </w:rPr>
        <w:t xml:space="preserve"> и големина</w:t>
      </w:r>
      <w:r w:rsidR="00FE1D53" w:rsidRPr="00AF3797">
        <w:rPr>
          <w:rFonts w:ascii="Tahoma" w:hAnsi="Tahoma" w:cs="Tahoma"/>
          <w:szCs w:val="22"/>
          <w:lang w:val="mk-MK" w:eastAsia="mk-MK"/>
        </w:rPr>
        <w:t>та</w:t>
      </w:r>
      <w:r w:rsidRPr="00AF3797">
        <w:rPr>
          <w:rFonts w:ascii="Tahoma" w:hAnsi="Tahoma" w:cs="Tahoma"/>
          <w:szCs w:val="22"/>
          <w:lang w:val="mk-MK" w:eastAsia="mk-MK"/>
        </w:rPr>
        <w:t xml:space="preserve"> на платежната институција, вклучително и бројот на подружници и агенти, како и видот на производи и услуги коишто им се нудат на клиентите;</w:t>
      </w:r>
    </w:p>
    <w:p w14:paraId="3A385CA5" w14:textId="1DBF6F97" w:rsidR="005A3EB0" w:rsidRPr="00AF3797" w:rsidRDefault="00FE1D53" w:rsidP="00E668E1">
      <w:pPr>
        <w:numPr>
          <w:ilvl w:val="0"/>
          <w:numId w:val="1"/>
        </w:numPr>
        <w:tabs>
          <w:tab w:val="left" w:pos="1276"/>
        </w:tabs>
        <w:ind w:left="0" w:firstLine="630"/>
        <w:rPr>
          <w:rFonts w:ascii="Tahoma" w:hAnsi="Tahoma" w:cs="Tahoma"/>
          <w:szCs w:val="22"/>
          <w:lang w:val="mk-MK" w:eastAsia="mk-MK"/>
        </w:rPr>
      </w:pPr>
      <w:proofErr w:type="spellStart"/>
      <w:r w:rsidRPr="00AF3797">
        <w:rPr>
          <w:rFonts w:ascii="Tahoma" w:hAnsi="Tahoma" w:cs="Tahoma"/>
          <w:szCs w:val="22"/>
          <w:lang w:val="mk-MK" w:eastAsia="mk-MK"/>
        </w:rPr>
        <w:t>претежната</w:t>
      </w:r>
      <w:proofErr w:type="spellEnd"/>
      <w:r w:rsidRPr="00AF3797">
        <w:rPr>
          <w:rFonts w:ascii="Tahoma" w:hAnsi="Tahoma" w:cs="Tahoma"/>
          <w:szCs w:val="22"/>
          <w:lang w:val="mk-MK" w:eastAsia="mk-MK"/>
        </w:rPr>
        <w:t xml:space="preserve"> </w:t>
      </w:r>
      <w:r w:rsidR="005A3EB0" w:rsidRPr="00AF3797">
        <w:rPr>
          <w:rFonts w:ascii="Tahoma" w:hAnsi="Tahoma" w:cs="Tahoma"/>
          <w:szCs w:val="22"/>
          <w:lang w:val="mk-MK" w:eastAsia="mk-MK"/>
        </w:rPr>
        <w:t>улога на готовинските трансакции во асортиманот на услуги ко</w:t>
      </w:r>
      <w:r w:rsidRPr="00AF3797">
        <w:rPr>
          <w:rFonts w:ascii="Tahoma" w:hAnsi="Tahoma" w:cs="Tahoma"/>
          <w:szCs w:val="22"/>
          <w:lang w:val="mk-MK" w:eastAsia="mk-MK"/>
        </w:rPr>
        <w:t>и</w:t>
      </w:r>
      <w:r w:rsidR="005A3EB0" w:rsidRPr="00AF3797">
        <w:rPr>
          <w:rFonts w:ascii="Tahoma" w:hAnsi="Tahoma" w:cs="Tahoma"/>
          <w:szCs w:val="22"/>
          <w:lang w:val="mk-MK" w:eastAsia="mk-MK"/>
        </w:rPr>
        <w:t>што се нуд</w:t>
      </w:r>
      <w:r w:rsidRPr="00AF3797">
        <w:rPr>
          <w:rFonts w:ascii="Tahoma" w:hAnsi="Tahoma" w:cs="Tahoma"/>
          <w:szCs w:val="22"/>
          <w:lang w:val="mk-MK" w:eastAsia="mk-MK"/>
        </w:rPr>
        <w:t>ат</w:t>
      </w:r>
      <w:r w:rsidR="005A3EB0" w:rsidRPr="00AF3797">
        <w:rPr>
          <w:rFonts w:ascii="Tahoma" w:hAnsi="Tahoma" w:cs="Tahoma"/>
          <w:szCs w:val="22"/>
          <w:lang w:val="mk-MK" w:eastAsia="mk-MK"/>
        </w:rPr>
        <w:t>;</w:t>
      </w:r>
    </w:p>
    <w:p w14:paraId="1F46F97D" w14:textId="3B03875F" w:rsidR="005A3EB0" w:rsidRPr="00AF3797" w:rsidRDefault="00FE1D53" w:rsidP="00E668E1">
      <w:pPr>
        <w:numPr>
          <w:ilvl w:val="0"/>
          <w:numId w:val="1"/>
        </w:numPr>
        <w:tabs>
          <w:tab w:val="left" w:pos="1276"/>
        </w:tabs>
        <w:ind w:left="0" w:firstLine="630"/>
        <w:rPr>
          <w:rFonts w:ascii="Tahoma" w:hAnsi="Tahoma" w:cs="Tahoma"/>
          <w:szCs w:val="22"/>
          <w:lang w:val="mk-MK" w:eastAsia="mk-MK"/>
        </w:rPr>
      </w:pPr>
      <w:proofErr w:type="spellStart"/>
      <w:r w:rsidRPr="00AF3797">
        <w:rPr>
          <w:rFonts w:ascii="Tahoma" w:hAnsi="Tahoma" w:cs="Tahoma"/>
          <w:szCs w:val="22"/>
          <w:lang w:val="mk-MK" w:eastAsia="mk-MK"/>
        </w:rPr>
        <w:t>претежната</w:t>
      </w:r>
      <w:proofErr w:type="spellEnd"/>
      <w:r w:rsidRPr="00AF3797">
        <w:rPr>
          <w:rFonts w:ascii="Tahoma" w:hAnsi="Tahoma" w:cs="Tahoma"/>
          <w:szCs w:val="22"/>
          <w:lang w:val="mk-MK" w:eastAsia="mk-MK"/>
        </w:rPr>
        <w:t xml:space="preserve"> </w:t>
      </w:r>
      <w:r w:rsidR="005A3EB0" w:rsidRPr="00AF3797">
        <w:rPr>
          <w:rFonts w:ascii="Tahoma" w:hAnsi="Tahoma" w:cs="Tahoma"/>
          <w:szCs w:val="22"/>
          <w:lang w:val="mk-MK" w:eastAsia="mk-MK"/>
        </w:rPr>
        <w:t>улога на повремените трансакции во однос на воспоставувањето деловен однос;</w:t>
      </w:r>
    </w:p>
    <w:p w14:paraId="00DDF832" w14:textId="116D2D31" w:rsidR="005A3EB0" w:rsidRPr="00AF3797" w:rsidRDefault="005A3EB0" w:rsidP="00E668E1">
      <w:pPr>
        <w:numPr>
          <w:ilvl w:val="0"/>
          <w:numId w:val="1"/>
        </w:numPr>
        <w:tabs>
          <w:tab w:val="left" w:pos="1276"/>
        </w:tabs>
        <w:ind w:left="0" w:firstLine="630"/>
        <w:rPr>
          <w:rFonts w:ascii="Tahoma" w:hAnsi="Tahoma" w:cs="Tahoma"/>
          <w:szCs w:val="22"/>
          <w:lang w:val="mk-MK" w:eastAsia="mk-MK"/>
        </w:rPr>
      </w:pPr>
      <w:r w:rsidRPr="00AF3797">
        <w:rPr>
          <w:rFonts w:ascii="Tahoma" w:hAnsi="Tahoma" w:cs="Tahoma"/>
          <w:szCs w:val="22"/>
          <w:lang w:val="mk-MK" w:eastAsia="mk-MK"/>
        </w:rPr>
        <w:t>седиштето на платежната институција се наоѓа во високоризична земја;</w:t>
      </w:r>
    </w:p>
    <w:p w14:paraId="5E874A16" w14:textId="246B76F0" w:rsidR="005A3EB0" w:rsidRPr="00AF3797" w:rsidRDefault="005A3EB0" w:rsidP="00E668E1">
      <w:pPr>
        <w:numPr>
          <w:ilvl w:val="0"/>
          <w:numId w:val="1"/>
        </w:numPr>
        <w:tabs>
          <w:tab w:val="left" w:pos="1276"/>
        </w:tabs>
        <w:ind w:left="0" w:firstLine="630"/>
        <w:rPr>
          <w:rFonts w:ascii="Tahoma" w:hAnsi="Tahoma" w:cs="Tahoma"/>
          <w:szCs w:val="22"/>
          <w:lang w:val="mk-MK" w:eastAsia="mk-MK"/>
        </w:rPr>
      </w:pPr>
      <w:r w:rsidRPr="00AF3797">
        <w:rPr>
          <w:rFonts w:ascii="Tahoma" w:hAnsi="Tahoma" w:cs="Tahoma"/>
          <w:szCs w:val="22"/>
          <w:lang w:val="mk-MK" w:eastAsia="mk-MK"/>
        </w:rPr>
        <w:t>голем</w:t>
      </w:r>
      <w:r w:rsidR="00FE1D53" w:rsidRPr="00AF3797">
        <w:rPr>
          <w:rFonts w:ascii="Tahoma" w:hAnsi="Tahoma" w:cs="Tahoma"/>
          <w:szCs w:val="22"/>
          <w:lang w:val="mk-MK" w:eastAsia="mk-MK"/>
        </w:rPr>
        <w:t>иот</w:t>
      </w:r>
      <w:r w:rsidRPr="00AF3797">
        <w:rPr>
          <w:rFonts w:ascii="Tahoma" w:hAnsi="Tahoma" w:cs="Tahoma"/>
          <w:szCs w:val="22"/>
          <w:lang w:val="mk-MK" w:eastAsia="mk-MK"/>
        </w:rPr>
        <w:t xml:space="preserve"> обем трансакции;</w:t>
      </w:r>
    </w:p>
    <w:p w14:paraId="0732297B" w14:textId="49BE8943" w:rsidR="005A3EB0" w:rsidRPr="00AF3797" w:rsidRDefault="005A3EB0" w:rsidP="00E668E1">
      <w:pPr>
        <w:numPr>
          <w:ilvl w:val="0"/>
          <w:numId w:val="1"/>
        </w:numPr>
        <w:tabs>
          <w:tab w:val="left" w:pos="1276"/>
        </w:tabs>
        <w:ind w:left="0" w:firstLine="630"/>
        <w:rPr>
          <w:rFonts w:ascii="Tahoma" w:hAnsi="Tahoma" w:cs="Tahoma"/>
          <w:szCs w:val="22"/>
          <w:lang w:val="mk-MK" w:eastAsia="mk-MK"/>
        </w:rPr>
      </w:pPr>
      <w:r w:rsidRPr="00AF3797">
        <w:rPr>
          <w:rFonts w:ascii="Tahoma" w:hAnsi="Tahoma" w:cs="Tahoma"/>
          <w:szCs w:val="22"/>
          <w:lang w:val="mk-MK" w:eastAsia="mk-MK"/>
        </w:rPr>
        <w:t>употреба</w:t>
      </w:r>
      <w:r w:rsidR="00FE1D53" w:rsidRPr="00AF3797">
        <w:rPr>
          <w:rFonts w:ascii="Tahoma" w:hAnsi="Tahoma" w:cs="Tahoma"/>
          <w:szCs w:val="22"/>
          <w:lang w:val="mk-MK" w:eastAsia="mk-MK"/>
        </w:rPr>
        <w:t>та</w:t>
      </w:r>
      <w:r w:rsidRPr="00AF3797">
        <w:rPr>
          <w:rFonts w:ascii="Tahoma" w:hAnsi="Tahoma" w:cs="Tahoma"/>
          <w:szCs w:val="22"/>
          <w:lang w:val="mk-MK" w:eastAsia="mk-MK"/>
        </w:rPr>
        <w:t xml:space="preserve"> на новите технологии при воспоставување</w:t>
      </w:r>
      <w:r w:rsidR="00FE1D53" w:rsidRPr="00AF3797">
        <w:rPr>
          <w:rFonts w:ascii="Tahoma" w:hAnsi="Tahoma" w:cs="Tahoma"/>
          <w:szCs w:val="22"/>
          <w:lang w:val="mk-MK" w:eastAsia="mk-MK"/>
        </w:rPr>
        <w:t>то</w:t>
      </w:r>
      <w:r w:rsidRPr="00AF3797">
        <w:rPr>
          <w:rFonts w:ascii="Tahoma" w:hAnsi="Tahoma" w:cs="Tahoma"/>
          <w:szCs w:val="22"/>
          <w:lang w:val="mk-MK" w:eastAsia="mk-MK"/>
        </w:rPr>
        <w:t xml:space="preserve"> деловен однос во отсуство и</w:t>
      </w:r>
    </w:p>
    <w:p w14:paraId="2A6DF973" w14:textId="4730E4A4" w:rsidR="005A3EB0" w:rsidRPr="00AF3797" w:rsidRDefault="005A3EB0" w:rsidP="00E668E1">
      <w:pPr>
        <w:numPr>
          <w:ilvl w:val="0"/>
          <w:numId w:val="1"/>
        </w:numPr>
        <w:tabs>
          <w:tab w:val="left" w:pos="1276"/>
        </w:tabs>
        <w:ind w:left="0" w:firstLine="630"/>
        <w:rPr>
          <w:rFonts w:ascii="Tahoma" w:hAnsi="Tahoma" w:cs="Tahoma"/>
          <w:szCs w:val="22"/>
          <w:lang w:val="mk-MK" w:eastAsia="mk-MK"/>
        </w:rPr>
      </w:pPr>
      <w:r w:rsidRPr="00AF3797">
        <w:rPr>
          <w:rFonts w:ascii="Tahoma" w:hAnsi="Tahoma" w:cs="Tahoma"/>
          <w:szCs w:val="22"/>
          <w:lang w:val="mk-MK" w:eastAsia="mk-MK"/>
        </w:rPr>
        <w:t>канали</w:t>
      </w:r>
      <w:r w:rsidR="00FE1D53" w:rsidRPr="00AF3797">
        <w:rPr>
          <w:rFonts w:ascii="Tahoma" w:hAnsi="Tahoma" w:cs="Tahoma"/>
          <w:szCs w:val="22"/>
          <w:lang w:val="mk-MK" w:eastAsia="mk-MK"/>
        </w:rPr>
        <w:t>те</w:t>
      </w:r>
      <w:r w:rsidRPr="00AF3797">
        <w:rPr>
          <w:rFonts w:ascii="Tahoma" w:hAnsi="Tahoma" w:cs="Tahoma"/>
          <w:szCs w:val="22"/>
          <w:lang w:val="mk-MK" w:eastAsia="mk-MK"/>
        </w:rPr>
        <w:t xml:space="preserve"> на дистрибуција (мрежа на агенти).</w:t>
      </w:r>
    </w:p>
    <w:p w14:paraId="5807793B" w14:textId="77777777" w:rsidR="006D1A1D" w:rsidRPr="00AF3797" w:rsidRDefault="006D1A1D" w:rsidP="00E668E1">
      <w:pPr>
        <w:ind w:firstLine="630"/>
        <w:rPr>
          <w:rFonts w:ascii="Tahoma" w:hAnsi="Tahoma" w:cs="Tahoma"/>
          <w:b/>
          <w:szCs w:val="22"/>
          <w:lang w:val="mk-MK"/>
        </w:rPr>
      </w:pPr>
    </w:p>
    <w:p w14:paraId="31C2BF13" w14:textId="77777777" w:rsidR="00F12DFE" w:rsidRPr="00AF3797" w:rsidRDefault="00F12DFE" w:rsidP="00E668E1">
      <w:pPr>
        <w:ind w:firstLine="630"/>
        <w:rPr>
          <w:rFonts w:ascii="Tahoma" w:hAnsi="Tahoma" w:cs="Tahoma"/>
          <w:b/>
          <w:szCs w:val="22"/>
          <w:lang w:val="mk-MK"/>
        </w:rPr>
      </w:pPr>
      <w:r w:rsidRPr="00AF3797">
        <w:rPr>
          <w:rFonts w:ascii="Tahoma" w:hAnsi="Tahoma" w:cs="Tahoma"/>
          <w:b/>
          <w:szCs w:val="22"/>
          <w:lang w:val="mk-MK"/>
        </w:rPr>
        <w:t xml:space="preserve">Фактори на ризик коишто се однесуваат на клиентот </w:t>
      </w:r>
    </w:p>
    <w:p w14:paraId="1729124C" w14:textId="77777777" w:rsidR="005A3EB0" w:rsidRPr="00AF3797" w:rsidRDefault="005A3EB0" w:rsidP="00E668E1">
      <w:pPr>
        <w:tabs>
          <w:tab w:val="left" w:pos="1276"/>
        </w:tabs>
        <w:ind w:right="821" w:firstLine="630"/>
        <w:rPr>
          <w:rFonts w:ascii="Tahoma" w:hAnsi="Tahoma" w:cs="Tahoma"/>
          <w:szCs w:val="22"/>
          <w:lang w:val="mk-MK" w:eastAsia="mk-MK"/>
        </w:rPr>
      </w:pPr>
    </w:p>
    <w:p w14:paraId="783EDE14" w14:textId="582B388B" w:rsidR="00F12DFE" w:rsidRPr="00AF3797" w:rsidRDefault="005A3EB0" w:rsidP="00245FDA">
      <w:pPr>
        <w:numPr>
          <w:ilvl w:val="0"/>
          <w:numId w:val="2"/>
        </w:numPr>
        <w:tabs>
          <w:tab w:val="left" w:pos="1276"/>
        </w:tabs>
        <w:ind w:left="0" w:firstLine="630"/>
        <w:rPr>
          <w:rFonts w:ascii="Tahoma" w:hAnsi="Tahoma" w:cs="Tahoma"/>
          <w:szCs w:val="22"/>
          <w:lang w:val="mk-MK" w:eastAsia="mk-MK"/>
        </w:rPr>
      </w:pPr>
      <w:r w:rsidRPr="00AF3797">
        <w:rPr>
          <w:rFonts w:ascii="Tahoma" w:hAnsi="Tahoma" w:cs="Tahoma"/>
          <w:szCs w:val="22"/>
          <w:lang w:val="mk-MK" w:eastAsia="mk-MK"/>
        </w:rPr>
        <w:t xml:space="preserve">Во однос на ризиците поврзани со клиентите, треба да се земат </w:t>
      </w:r>
      <w:r w:rsidR="00FE1D53" w:rsidRPr="00AF3797">
        <w:rPr>
          <w:rFonts w:ascii="Tahoma" w:hAnsi="Tahoma" w:cs="Tahoma"/>
          <w:szCs w:val="22"/>
          <w:lang w:val="mk-MK" w:eastAsia="mk-MK"/>
        </w:rPr>
        <w:t xml:space="preserve">предвид </w:t>
      </w:r>
      <w:r w:rsidRPr="00AF3797">
        <w:rPr>
          <w:rFonts w:ascii="Tahoma" w:hAnsi="Tahoma" w:cs="Tahoma"/>
          <w:szCs w:val="22"/>
          <w:lang w:val="mk-MK" w:eastAsia="mk-MK"/>
        </w:rPr>
        <w:t>најмалку следни</w:t>
      </w:r>
      <w:r w:rsidR="00AF3797" w:rsidRPr="00AF3797">
        <w:rPr>
          <w:rFonts w:ascii="Tahoma" w:hAnsi="Tahoma" w:cs="Tahoma"/>
          <w:szCs w:val="22"/>
          <w:lang w:val="mk-MK" w:eastAsia="mk-MK"/>
        </w:rPr>
        <w:t>в</w:t>
      </w:r>
      <w:r w:rsidRPr="00AF3797">
        <w:rPr>
          <w:rFonts w:ascii="Tahoma" w:hAnsi="Tahoma" w:cs="Tahoma"/>
          <w:szCs w:val="22"/>
          <w:lang w:val="mk-MK" w:eastAsia="mk-MK"/>
        </w:rPr>
        <w:t>е фактори на ризик:</w:t>
      </w:r>
    </w:p>
    <w:p w14:paraId="1EDAAEFC" w14:textId="33BE3D6B" w:rsidR="00F12DFE" w:rsidRPr="00AF3797" w:rsidRDefault="00F12DFE" w:rsidP="00E668E1">
      <w:pPr>
        <w:numPr>
          <w:ilvl w:val="0"/>
          <w:numId w:val="1"/>
        </w:numPr>
        <w:tabs>
          <w:tab w:val="left" w:pos="1276"/>
        </w:tabs>
        <w:ind w:left="0" w:firstLine="630"/>
        <w:rPr>
          <w:rFonts w:ascii="Tahoma" w:hAnsi="Tahoma" w:cs="Tahoma"/>
          <w:szCs w:val="22"/>
          <w:lang w:val="mk-MK" w:eastAsia="mk-MK"/>
        </w:rPr>
      </w:pPr>
      <w:r w:rsidRPr="00AF3797">
        <w:rPr>
          <w:rFonts w:ascii="Tahoma" w:hAnsi="Tahoma" w:cs="Tahoma"/>
          <w:szCs w:val="22"/>
          <w:lang w:val="mk-MK" w:eastAsia="mk-MK"/>
        </w:rPr>
        <w:t>број</w:t>
      </w:r>
      <w:r w:rsidR="00FE1D53" w:rsidRPr="00AF3797">
        <w:rPr>
          <w:rFonts w:ascii="Tahoma" w:hAnsi="Tahoma" w:cs="Tahoma"/>
          <w:szCs w:val="22"/>
          <w:lang w:val="mk-MK" w:eastAsia="mk-MK"/>
        </w:rPr>
        <w:t>от</w:t>
      </w:r>
      <w:r w:rsidRPr="00AF3797">
        <w:rPr>
          <w:rFonts w:ascii="Tahoma" w:hAnsi="Tahoma" w:cs="Tahoma"/>
          <w:szCs w:val="22"/>
          <w:lang w:val="mk-MK" w:eastAsia="mk-MK"/>
        </w:rPr>
        <w:t xml:space="preserve"> на носители</w:t>
      </w:r>
      <w:r w:rsidR="00FE1D53" w:rsidRPr="00AF3797">
        <w:rPr>
          <w:rFonts w:ascii="Tahoma" w:hAnsi="Tahoma" w:cs="Tahoma"/>
          <w:szCs w:val="22"/>
          <w:lang w:val="mk-MK" w:eastAsia="mk-MK"/>
        </w:rPr>
        <w:t>те</w:t>
      </w:r>
      <w:r w:rsidRPr="00AF3797">
        <w:rPr>
          <w:rFonts w:ascii="Tahoma" w:hAnsi="Tahoma" w:cs="Tahoma"/>
          <w:szCs w:val="22"/>
          <w:lang w:val="mk-MK" w:eastAsia="mk-MK"/>
        </w:rPr>
        <w:t xml:space="preserve"> на јавни функции;</w:t>
      </w:r>
    </w:p>
    <w:p w14:paraId="437A15F5" w14:textId="1A3B40BD" w:rsidR="00FE1D53" w:rsidRPr="00AF3797" w:rsidRDefault="005A3EB0" w:rsidP="00E668E1">
      <w:pPr>
        <w:numPr>
          <w:ilvl w:val="0"/>
          <w:numId w:val="1"/>
        </w:numPr>
        <w:tabs>
          <w:tab w:val="left" w:pos="1276"/>
        </w:tabs>
        <w:ind w:left="0" w:firstLine="630"/>
        <w:rPr>
          <w:rFonts w:ascii="Tahoma" w:hAnsi="Tahoma" w:cs="Tahoma"/>
          <w:szCs w:val="22"/>
          <w:lang w:val="mk-MK" w:eastAsia="mk-MK"/>
        </w:rPr>
      </w:pPr>
      <w:r w:rsidRPr="00AF3797">
        <w:rPr>
          <w:rFonts w:ascii="Tahoma" w:hAnsi="Tahoma" w:cs="Tahoma"/>
          <w:szCs w:val="22"/>
          <w:lang w:val="mk-MK" w:eastAsia="mk-MK"/>
        </w:rPr>
        <w:t>клиенти</w:t>
      </w:r>
      <w:r w:rsidR="00FE1D53" w:rsidRPr="00AF3797">
        <w:rPr>
          <w:rFonts w:ascii="Tahoma" w:hAnsi="Tahoma" w:cs="Tahoma"/>
          <w:szCs w:val="22"/>
          <w:lang w:val="mk-MK" w:eastAsia="mk-MK"/>
        </w:rPr>
        <w:t>те</w:t>
      </w:r>
      <w:r w:rsidRPr="00AF3797">
        <w:rPr>
          <w:rFonts w:ascii="Tahoma" w:hAnsi="Tahoma" w:cs="Tahoma"/>
          <w:szCs w:val="22"/>
          <w:lang w:val="mk-MK" w:eastAsia="mk-MK"/>
        </w:rPr>
        <w:t xml:space="preserve"> физички лица </w:t>
      </w:r>
      <w:proofErr w:type="spellStart"/>
      <w:r w:rsidRPr="00AF3797">
        <w:rPr>
          <w:rFonts w:ascii="Tahoma" w:hAnsi="Tahoma" w:cs="Tahoma"/>
          <w:szCs w:val="22"/>
          <w:lang w:val="mk-MK" w:eastAsia="mk-MK"/>
        </w:rPr>
        <w:t>нерезиденти</w:t>
      </w:r>
      <w:proofErr w:type="spellEnd"/>
      <w:r w:rsidRPr="00AF3797">
        <w:rPr>
          <w:rFonts w:ascii="Tahoma" w:hAnsi="Tahoma" w:cs="Tahoma"/>
          <w:szCs w:val="22"/>
          <w:lang w:val="mk-MK" w:eastAsia="mk-MK"/>
        </w:rPr>
        <w:t xml:space="preserve"> и</w:t>
      </w:r>
    </w:p>
    <w:p w14:paraId="7D2657F2" w14:textId="0003999C" w:rsidR="005A3EB0" w:rsidRPr="00AF3797" w:rsidRDefault="005A3EB0" w:rsidP="00245FDA">
      <w:pPr>
        <w:numPr>
          <w:ilvl w:val="0"/>
          <w:numId w:val="1"/>
        </w:numPr>
        <w:tabs>
          <w:tab w:val="left" w:pos="1276"/>
        </w:tabs>
        <w:ind w:left="0" w:firstLine="630"/>
        <w:rPr>
          <w:rFonts w:ascii="Tahoma" w:hAnsi="Tahoma" w:cs="Tahoma"/>
          <w:szCs w:val="22"/>
          <w:lang w:val="mk-MK" w:eastAsia="mk-MK"/>
        </w:rPr>
      </w:pPr>
      <w:r w:rsidRPr="00AF3797">
        <w:rPr>
          <w:rFonts w:ascii="Tahoma" w:hAnsi="Tahoma" w:cs="Tahoma"/>
          <w:szCs w:val="22"/>
          <w:lang w:val="mk-MK" w:eastAsia="mk-MK"/>
        </w:rPr>
        <w:t>клиенти</w:t>
      </w:r>
      <w:r w:rsidR="00FE1D53" w:rsidRPr="00AF3797">
        <w:rPr>
          <w:rFonts w:ascii="Tahoma" w:hAnsi="Tahoma" w:cs="Tahoma"/>
          <w:szCs w:val="22"/>
          <w:lang w:val="mk-MK" w:eastAsia="mk-MK"/>
        </w:rPr>
        <w:t>те</w:t>
      </w:r>
      <w:r w:rsidRPr="00AF3797">
        <w:rPr>
          <w:rFonts w:ascii="Tahoma" w:hAnsi="Tahoma" w:cs="Tahoma"/>
          <w:szCs w:val="22"/>
          <w:lang w:val="mk-MK" w:eastAsia="mk-MK"/>
        </w:rPr>
        <w:t xml:space="preserve"> правни лица (приредувачи на игри на среќа и даватели на услуги поврзани со виртуелни средства).</w:t>
      </w:r>
    </w:p>
    <w:p w14:paraId="4308D47A" w14:textId="77777777" w:rsidR="00F12DFE" w:rsidRPr="00AF3797" w:rsidRDefault="00F12DFE" w:rsidP="00E668E1">
      <w:pPr>
        <w:tabs>
          <w:tab w:val="left" w:pos="1276"/>
        </w:tabs>
        <w:ind w:firstLine="630"/>
        <w:rPr>
          <w:rFonts w:ascii="Tahoma" w:hAnsi="Tahoma" w:cs="Tahoma"/>
          <w:b/>
          <w:szCs w:val="22"/>
          <w:lang w:val="mk-MK"/>
        </w:rPr>
      </w:pPr>
    </w:p>
    <w:p w14:paraId="44CC2602" w14:textId="77777777" w:rsidR="00F12DFE" w:rsidRPr="00AF3797" w:rsidRDefault="00F12DFE" w:rsidP="00E668E1">
      <w:pPr>
        <w:tabs>
          <w:tab w:val="left" w:pos="1276"/>
        </w:tabs>
        <w:ind w:firstLine="630"/>
        <w:rPr>
          <w:rFonts w:ascii="Tahoma" w:hAnsi="Tahoma" w:cs="Tahoma"/>
          <w:szCs w:val="22"/>
          <w:lang w:val="mk-MK" w:eastAsia="mk-MK"/>
        </w:rPr>
      </w:pPr>
      <w:r w:rsidRPr="00AF3797">
        <w:rPr>
          <w:rFonts w:ascii="Tahoma" w:hAnsi="Tahoma" w:cs="Tahoma"/>
          <w:b/>
          <w:szCs w:val="22"/>
          <w:lang w:val="mk-MK"/>
        </w:rPr>
        <w:t>Фактори на ризик коишто се однесуваат на географскиот ризик</w:t>
      </w:r>
    </w:p>
    <w:p w14:paraId="66DB04D3" w14:textId="77777777" w:rsidR="005A3EB0" w:rsidRPr="00AF3797" w:rsidRDefault="005A3EB0" w:rsidP="00E668E1">
      <w:pPr>
        <w:tabs>
          <w:tab w:val="left" w:pos="1276"/>
        </w:tabs>
        <w:ind w:right="821" w:firstLine="630"/>
        <w:rPr>
          <w:rFonts w:ascii="Tahoma" w:hAnsi="Tahoma" w:cs="Tahoma"/>
          <w:szCs w:val="22"/>
          <w:lang w:val="mk-MK" w:eastAsia="mk-MK"/>
        </w:rPr>
      </w:pPr>
    </w:p>
    <w:p w14:paraId="7B54F448" w14:textId="28F8637D" w:rsidR="005A3EB0" w:rsidRPr="00AF3797" w:rsidRDefault="005A3EB0" w:rsidP="00E668E1">
      <w:pPr>
        <w:numPr>
          <w:ilvl w:val="0"/>
          <w:numId w:val="2"/>
        </w:numPr>
        <w:tabs>
          <w:tab w:val="left" w:pos="1276"/>
        </w:tabs>
        <w:ind w:left="0" w:firstLine="630"/>
        <w:rPr>
          <w:rFonts w:ascii="Tahoma" w:hAnsi="Tahoma" w:cs="Tahoma"/>
          <w:szCs w:val="22"/>
          <w:lang w:val="mk-MK" w:eastAsia="mk-MK"/>
        </w:rPr>
      </w:pPr>
      <w:r w:rsidRPr="00AF3797">
        <w:rPr>
          <w:rFonts w:ascii="Tahoma" w:hAnsi="Tahoma" w:cs="Tahoma"/>
          <w:szCs w:val="22"/>
          <w:lang w:val="mk-MK" w:eastAsia="mk-MK"/>
        </w:rPr>
        <w:t xml:space="preserve">Во однос на географскиот ризик, треба да се земат </w:t>
      </w:r>
      <w:r w:rsidR="00FE1D53" w:rsidRPr="00AF3797">
        <w:rPr>
          <w:rFonts w:ascii="Tahoma" w:hAnsi="Tahoma" w:cs="Tahoma"/>
          <w:szCs w:val="22"/>
          <w:lang w:val="mk-MK" w:eastAsia="mk-MK"/>
        </w:rPr>
        <w:t xml:space="preserve">предвид </w:t>
      </w:r>
      <w:r w:rsidRPr="00AF3797">
        <w:rPr>
          <w:rFonts w:ascii="Tahoma" w:hAnsi="Tahoma" w:cs="Tahoma"/>
          <w:szCs w:val="22"/>
          <w:lang w:val="mk-MK" w:eastAsia="mk-MK"/>
        </w:rPr>
        <w:t>најмалку следни</w:t>
      </w:r>
      <w:r w:rsidR="00FE1D53" w:rsidRPr="00AF3797">
        <w:rPr>
          <w:rFonts w:ascii="Tahoma" w:hAnsi="Tahoma" w:cs="Tahoma"/>
          <w:szCs w:val="22"/>
          <w:lang w:val="mk-MK" w:eastAsia="mk-MK"/>
        </w:rPr>
        <w:t>в</w:t>
      </w:r>
      <w:r w:rsidRPr="00AF3797">
        <w:rPr>
          <w:rFonts w:ascii="Tahoma" w:hAnsi="Tahoma" w:cs="Tahoma"/>
          <w:szCs w:val="22"/>
          <w:lang w:val="mk-MK" w:eastAsia="mk-MK"/>
        </w:rPr>
        <w:t>е фактори на ризик:</w:t>
      </w:r>
    </w:p>
    <w:p w14:paraId="052C6200" w14:textId="0CC4DC34" w:rsidR="00F12DFE" w:rsidRPr="00AF3797" w:rsidRDefault="00F12DFE" w:rsidP="00E668E1">
      <w:pPr>
        <w:numPr>
          <w:ilvl w:val="0"/>
          <w:numId w:val="1"/>
        </w:numPr>
        <w:tabs>
          <w:tab w:val="left" w:pos="1276"/>
        </w:tabs>
        <w:ind w:left="0" w:firstLine="630"/>
        <w:rPr>
          <w:rFonts w:ascii="Tahoma" w:hAnsi="Tahoma" w:cs="Tahoma"/>
          <w:szCs w:val="22"/>
          <w:lang w:val="mk-MK" w:eastAsia="mk-MK"/>
        </w:rPr>
      </w:pPr>
      <w:r w:rsidRPr="00AF3797">
        <w:rPr>
          <w:rFonts w:ascii="Tahoma" w:hAnsi="Tahoma" w:cs="Tahoma"/>
          <w:szCs w:val="22"/>
          <w:lang w:val="mk-MK" w:eastAsia="mk-MK"/>
        </w:rPr>
        <w:t>клиенти</w:t>
      </w:r>
      <w:r w:rsidR="00FE1D53" w:rsidRPr="00AF3797">
        <w:rPr>
          <w:rFonts w:ascii="Tahoma" w:hAnsi="Tahoma" w:cs="Tahoma"/>
          <w:szCs w:val="22"/>
          <w:lang w:val="mk-MK" w:eastAsia="mk-MK"/>
        </w:rPr>
        <w:t>те</w:t>
      </w:r>
      <w:r w:rsidRPr="00AF3797">
        <w:rPr>
          <w:rFonts w:ascii="Tahoma" w:hAnsi="Tahoma" w:cs="Tahoma"/>
          <w:szCs w:val="22"/>
          <w:lang w:val="mk-MK" w:eastAsia="mk-MK"/>
        </w:rPr>
        <w:t xml:space="preserve"> коишто имаат седиште/живеалиште во високоризични земји и/или коишто извршуваат трансакции со високоризични земји;</w:t>
      </w:r>
    </w:p>
    <w:p w14:paraId="12B84696" w14:textId="5F10EE85" w:rsidR="005A3EB0" w:rsidRPr="00AF3797" w:rsidRDefault="005A3EB0" w:rsidP="00E668E1">
      <w:pPr>
        <w:numPr>
          <w:ilvl w:val="0"/>
          <w:numId w:val="1"/>
        </w:numPr>
        <w:tabs>
          <w:tab w:val="left" w:pos="1276"/>
        </w:tabs>
        <w:ind w:left="0" w:firstLine="630"/>
        <w:rPr>
          <w:rFonts w:ascii="Tahoma" w:hAnsi="Tahoma" w:cs="Tahoma"/>
          <w:szCs w:val="22"/>
          <w:lang w:val="mk-MK" w:eastAsia="mk-MK"/>
        </w:rPr>
      </w:pPr>
      <w:r w:rsidRPr="00AF3797">
        <w:rPr>
          <w:rFonts w:ascii="Tahoma" w:hAnsi="Tahoma" w:cs="Tahoma"/>
          <w:szCs w:val="22"/>
          <w:lang w:val="mk-MK" w:eastAsia="mk-MK"/>
        </w:rPr>
        <w:t>земји</w:t>
      </w:r>
      <w:r w:rsidR="00FE1D53" w:rsidRPr="00AF3797">
        <w:rPr>
          <w:rFonts w:ascii="Tahoma" w:hAnsi="Tahoma" w:cs="Tahoma"/>
          <w:szCs w:val="22"/>
          <w:lang w:val="mk-MK" w:eastAsia="mk-MK"/>
        </w:rPr>
        <w:t>те</w:t>
      </w:r>
      <w:r w:rsidRPr="00AF3797">
        <w:rPr>
          <w:rFonts w:ascii="Tahoma" w:hAnsi="Tahoma" w:cs="Tahoma"/>
          <w:szCs w:val="22"/>
          <w:lang w:val="mk-MK" w:eastAsia="mk-MK"/>
        </w:rPr>
        <w:t xml:space="preserve"> каде што постои високо ниво на организиран криминал, корупција, трговија со дрога, трговија со луѓе и сл.;</w:t>
      </w:r>
    </w:p>
    <w:p w14:paraId="42789EE4" w14:textId="67FA0A3F" w:rsidR="005A3EB0" w:rsidRPr="00AF3797" w:rsidRDefault="005A3EB0" w:rsidP="00E668E1">
      <w:pPr>
        <w:numPr>
          <w:ilvl w:val="0"/>
          <w:numId w:val="1"/>
        </w:numPr>
        <w:tabs>
          <w:tab w:val="left" w:pos="1276"/>
        </w:tabs>
        <w:ind w:left="0" w:firstLine="630"/>
        <w:rPr>
          <w:rFonts w:ascii="Tahoma" w:hAnsi="Tahoma" w:cs="Tahoma"/>
          <w:szCs w:val="22"/>
          <w:lang w:val="mk-MK" w:eastAsia="mk-MK"/>
        </w:rPr>
      </w:pPr>
      <w:r w:rsidRPr="00AF3797">
        <w:rPr>
          <w:rFonts w:ascii="Tahoma" w:hAnsi="Tahoma" w:cs="Tahoma"/>
          <w:szCs w:val="22"/>
          <w:lang w:val="mk-MK" w:eastAsia="mk-MK"/>
        </w:rPr>
        <w:t>земји</w:t>
      </w:r>
      <w:r w:rsidR="00FE1D53" w:rsidRPr="00AF3797">
        <w:rPr>
          <w:rFonts w:ascii="Tahoma" w:hAnsi="Tahoma" w:cs="Tahoma"/>
          <w:szCs w:val="22"/>
          <w:lang w:val="mk-MK" w:eastAsia="mk-MK"/>
        </w:rPr>
        <w:t>те</w:t>
      </w:r>
      <w:r w:rsidRPr="00AF3797">
        <w:rPr>
          <w:rFonts w:ascii="Tahoma" w:hAnsi="Tahoma" w:cs="Tahoma"/>
          <w:szCs w:val="22"/>
          <w:lang w:val="mk-MK" w:eastAsia="mk-MK"/>
        </w:rPr>
        <w:t xml:space="preserve"> под санкции, ембарга и други мерки на меѓународни организации и</w:t>
      </w:r>
    </w:p>
    <w:p w14:paraId="287465B9" w14:textId="774076CD" w:rsidR="005A3EB0" w:rsidRPr="00AF3797" w:rsidRDefault="005A3EB0" w:rsidP="00E668E1">
      <w:pPr>
        <w:numPr>
          <w:ilvl w:val="0"/>
          <w:numId w:val="1"/>
        </w:numPr>
        <w:tabs>
          <w:tab w:val="left" w:pos="1276"/>
        </w:tabs>
        <w:ind w:left="0" w:firstLine="630"/>
        <w:rPr>
          <w:rFonts w:ascii="Tahoma" w:hAnsi="Tahoma" w:cs="Tahoma"/>
          <w:szCs w:val="22"/>
          <w:lang w:val="mk-MK" w:eastAsia="mk-MK"/>
        </w:rPr>
      </w:pPr>
      <w:r w:rsidRPr="00AF3797">
        <w:rPr>
          <w:rFonts w:ascii="Tahoma" w:hAnsi="Tahoma" w:cs="Tahoma"/>
          <w:szCs w:val="22"/>
          <w:lang w:val="mk-MK" w:eastAsia="mk-MK"/>
        </w:rPr>
        <w:t>земји</w:t>
      </w:r>
      <w:r w:rsidR="00FE1D53" w:rsidRPr="00AF3797">
        <w:rPr>
          <w:rFonts w:ascii="Tahoma" w:hAnsi="Tahoma" w:cs="Tahoma"/>
          <w:szCs w:val="22"/>
          <w:lang w:val="mk-MK" w:eastAsia="mk-MK"/>
        </w:rPr>
        <w:t>те</w:t>
      </w:r>
      <w:r w:rsidRPr="00AF3797">
        <w:rPr>
          <w:rFonts w:ascii="Tahoma" w:hAnsi="Tahoma" w:cs="Tahoma"/>
          <w:szCs w:val="22"/>
          <w:lang w:val="mk-MK" w:eastAsia="mk-MK"/>
        </w:rPr>
        <w:t xml:space="preserve"> со стратешки недостатоци </w:t>
      </w:r>
      <w:r w:rsidR="002B7982" w:rsidRPr="00AF3797">
        <w:rPr>
          <w:rFonts w:ascii="Tahoma" w:hAnsi="Tahoma" w:cs="Tahoma"/>
          <w:szCs w:val="22"/>
          <w:lang w:val="mk-MK" w:eastAsia="mk-MK"/>
        </w:rPr>
        <w:t>утврд</w:t>
      </w:r>
      <w:r w:rsidR="00FE1D53" w:rsidRPr="00AF3797">
        <w:rPr>
          <w:rFonts w:ascii="Tahoma" w:hAnsi="Tahoma" w:cs="Tahoma"/>
          <w:szCs w:val="22"/>
          <w:lang w:val="mk-MK" w:eastAsia="mk-MK"/>
        </w:rPr>
        <w:t>е</w:t>
      </w:r>
      <w:r w:rsidRPr="00AF3797">
        <w:rPr>
          <w:rFonts w:ascii="Tahoma" w:hAnsi="Tahoma" w:cs="Tahoma"/>
          <w:szCs w:val="22"/>
          <w:lang w:val="mk-MK" w:eastAsia="mk-MK"/>
        </w:rPr>
        <w:t>ни од страна на ФАТФ.</w:t>
      </w:r>
    </w:p>
    <w:p w14:paraId="146F3C55" w14:textId="77777777" w:rsidR="005A3EB0" w:rsidRPr="00AF3797" w:rsidRDefault="005A3EB0" w:rsidP="00E668E1">
      <w:pPr>
        <w:tabs>
          <w:tab w:val="left" w:pos="1276"/>
        </w:tabs>
        <w:ind w:right="821" w:firstLine="630"/>
        <w:rPr>
          <w:rFonts w:ascii="Tahoma" w:hAnsi="Tahoma" w:cs="Tahoma"/>
          <w:szCs w:val="22"/>
          <w:lang w:val="mk-MK" w:eastAsia="mk-MK"/>
        </w:rPr>
      </w:pPr>
    </w:p>
    <w:p w14:paraId="0A6A3F5B" w14:textId="39BA2088" w:rsidR="005A3EB0" w:rsidRPr="00AF3797" w:rsidRDefault="005A3EB0" w:rsidP="00E668E1">
      <w:pPr>
        <w:numPr>
          <w:ilvl w:val="0"/>
          <w:numId w:val="2"/>
        </w:numPr>
        <w:tabs>
          <w:tab w:val="left" w:pos="1276"/>
        </w:tabs>
        <w:ind w:left="0" w:firstLine="630"/>
        <w:rPr>
          <w:rFonts w:ascii="Tahoma" w:hAnsi="Tahoma" w:cs="Tahoma"/>
          <w:szCs w:val="22"/>
          <w:lang w:val="mk-MK" w:eastAsia="mk-MK"/>
        </w:rPr>
      </w:pPr>
      <w:r w:rsidRPr="00AF3797">
        <w:rPr>
          <w:rFonts w:ascii="Tahoma" w:hAnsi="Tahoma" w:cs="Tahoma"/>
          <w:szCs w:val="22"/>
          <w:lang w:val="mk-MK" w:eastAsia="mk-MK"/>
        </w:rPr>
        <w:t xml:space="preserve">Во однос на производите и услугите, треба да се земат </w:t>
      </w:r>
      <w:r w:rsidR="00FE1D53" w:rsidRPr="00AF3797">
        <w:rPr>
          <w:rFonts w:ascii="Tahoma" w:hAnsi="Tahoma" w:cs="Tahoma"/>
          <w:szCs w:val="22"/>
          <w:lang w:val="mk-MK" w:eastAsia="mk-MK"/>
        </w:rPr>
        <w:t xml:space="preserve">предвид </w:t>
      </w:r>
      <w:r w:rsidRPr="00AF3797">
        <w:rPr>
          <w:rFonts w:ascii="Tahoma" w:hAnsi="Tahoma" w:cs="Tahoma"/>
          <w:szCs w:val="22"/>
          <w:lang w:val="mk-MK" w:eastAsia="mk-MK"/>
        </w:rPr>
        <w:t>најмалку следни</w:t>
      </w:r>
      <w:r w:rsidR="00FE1D53" w:rsidRPr="00AF3797">
        <w:rPr>
          <w:rFonts w:ascii="Tahoma" w:hAnsi="Tahoma" w:cs="Tahoma"/>
          <w:szCs w:val="22"/>
          <w:lang w:val="mk-MK" w:eastAsia="mk-MK"/>
        </w:rPr>
        <w:t>в</w:t>
      </w:r>
      <w:r w:rsidRPr="00AF3797">
        <w:rPr>
          <w:rFonts w:ascii="Tahoma" w:hAnsi="Tahoma" w:cs="Tahoma"/>
          <w:szCs w:val="22"/>
          <w:lang w:val="mk-MK" w:eastAsia="mk-MK"/>
        </w:rPr>
        <w:t>е фактори на ризик:</w:t>
      </w:r>
    </w:p>
    <w:p w14:paraId="290D3B8F" w14:textId="347EC12C" w:rsidR="005A3EB0" w:rsidRPr="00AF3797" w:rsidRDefault="005A3EB0" w:rsidP="00E668E1">
      <w:pPr>
        <w:numPr>
          <w:ilvl w:val="0"/>
          <w:numId w:val="1"/>
        </w:numPr>
        <w:tabs>
          <w:tab w:val="left" w:pos="1276"/>
        </w:tabs>
        <w:ind w:left="0" w:firstLine="630"/>
        <w:rPr>
          <w:rFonts w:ascii="Tahoma" w:hAnsi="Tahoma" w:cs="Tahoma"/>
          <w:szCs w:val="22"/>
          <w:lang w:val="mk-MK" w:eastAsia="mk-MK"/>
        </w:rPr>
      </w:pPr>
      <w:r w:rsidRPr="00AF3797">
        <w:rPr>
          <w:rFonts w:ascii="Tahoma" w:hAnsi="Tahoma" w:cs="Tahoma"/>
          <w:szCs w:val="22"/>
          <w:lang w:val="mk-MK" w:eastAsia="mk-MK"/>
        </w:rPr>
        <w:t>употреба</w:t>
      </w:r>
      <w:r w:rsidR="00FE1D53" w:rsidRPr="00AF3797">
        <w:rPr>
          <w:rFonts w:ascii="Tahoma" w:hAnsi="Tahoma" w:cs="Tahoma"/>
          <w:szCs w:val="22"/>
          <w:lang w:val="mk-MK" w:eastAsia="mk-MK"/>
        </w:rPr>
        <w:t>та</w:t>
      </w:r>
      <w:r w:rsidRPr="00AF3797">
        <w:rPr>
          <w:rFonts w:ascii="Tahoma" w:hAnsi="Tahoma" w:cs="Tahoma"/>
          <w:szCs w:val="22"/>
          <w:lang w:val="mk-MK" w:eastAsia="mk-MK"/>
        </w:rPr>
        <w:t xml:space="preserve"> на нови технологии (воспоставување деловен однос во отсуство на клиентот и тргување со виртуелни средства);</w:t>
      </w:r>
    </w:p>
    <w:p w14:paraId="7BB2AAF2" w14:textId="2635F5C2" w:rsidR="005A3EB0" w:rsidRPr="00AF3797" w:rsidRDefault="005A3EB0" w:rsidP="00E668E1">
      <w:pPr>
        <w:numPr>
          <w:ilvl w:val="0"/>
          <w:numId w:val="1"/>
        </w:numPr>
        <w:tabs>
          <w:tab w:val="left" w:pos="1276"/>
        </w:tabs>
        <w:ind w:left="0" w:firstLine="630"/>
        <w:rPr>
          <w:rFonts w:ascii="Tahoma" w:hAnsi="Tahoma" w:cs="Tahoma"/>
          <w:szCs w:val="22"/>
          <w:lang w:val="mk-MK" w:eastAsia="mk-MK"/>
        </w:rPr>
      </w:pPr>
      <w:r w:rsidRPr="00AF3797">
        <w:rPr>
          <w:rFonts w:ascii="Tahoma" w:hAnsi="Tahoma" w:cs="Tahoma"/>
          <w:szCs w:val="22"/>
          <w:lang w:val="mk-MK" w:eastAsia="mk-MK"/>
        </w:rPr>
        <w:t>употреба</w:t>
      </w:r>
      <w:r w:rsidR="00FE1D53" w:rsidRPr="00AF3797">
        <w:rPr>
          <w:rFonts w:ascii="Tahoma" w:hAnsi="Tahoma" w:cs="Tahoma"/>
          <w:szCs w:val="22"/>
          <w:lang w:val="mk-MK" w:eastAsia="mk-MK"/>
        </w:rPr>
        <w:t>та</w:t>
      </w:r>
      <w:r w:rsidRPr="00AF3797">
        <w:rPr>
          <w:rFonts w:ascii="Tahoma" w:hAnsi="Tahoma" w:cs="Tahoma"/>
          <w:szCs w:val="22"/>
          <w:lang w:val="mk-MK" w:eastAsia="mk-MK"/>
        </w:rPr>
        <w:t xml:space="preserve"> на готови пари и</w:t>
      </w:r>
    </w:p>
    <w:p w14:paraId="1055097E" w14:textId="7DC57E8F" w:rsidR="005A3EB0" w:rsidRPr="00AF3797" w:rsidRDefault="005A3EB0" w:rsidP="00E668E1">
      <w:pPr>
        <w:numPr>
          <w:ilvl w:val="0"/>
          <w:numId w:val="1"/>
        </w:numPr>
        <w:tabs>
          <w:tab w:val="left" w:pos="1276"/>
        </w:tabs>
        <w:ind w:left="0" w:firstLine="630"/>
        <w:rPr>
          <w:rFonts w:ascii="Tahoma" w:hAnsi="Tahoma" w:cs="Tahoma"/>
          <w:szCs w:val="22"/>
          <w:lang w:val="mk-MK" w:eastAsia="mk-MK"/>
        </w:rPr>
      </w:pPr>
      <w:r w:rsidRPr="00AF3797">
        <w:rPr>
          <w:rFonts w:ascii="Tahoma" w:hAnsi="Tahoma" w:cs="Tahoma"/>
          <w:szCs w:val="22"/>
          <w:lang w:val="mk-MK" w:eastAsia="mk-MK"/>
        </w:rPr>
        <w:t>извршување</w:t>
      </w:r>
      <w:r w:rsidR="00FE1D53" w:rsidRPr="00AF3797">
        <w:rPr>
          <w:rFonts w:ascii="Tahoma" w:hAnsi="Tahoma" w:cs="Tahoma"/>
          <w:szCs w:val="22"/>
          <w:lang w:val="mk-MK" w:eastAsia="mk-MK"/>
        </w:rPr>
        <w:t>то</w:t>
      </w:r>
      <w:r w:rsidRPr="00AF3797">
        <w:rPr>
          <w:rFonts w:ascii="Tahoma" w:hAnsi="Tahoma" w:cs="Tahoma"/>
          <w:szCs w:val="22"/>
          <w:lang w:val="mk-MK" w:eastAsia="mk-MK"/>
        </w:rPr>
        <w:t xml:space="preserve"> повремени трансакции.</w:t>
      </w:r>
    </w:p>
    <w:p w14:paraId="2959D8C1" w14:textId="77777777" w:rsidR="006D1A1D" w:rsidRPr="00AF3797" w:rsidRDefault="006D1A1D" w:rsidP="00E668E1">
      <w:pPr>
        <w:tabs>
          <w:tab w:val="left" w:pos="1276"/>
        </w:tabs>
        <w:ind w:right="821" w:firstLine="630"/>
        <w:rPr>
          <w:rFonts w:ascii="Tahoma" w:hAnsi="Tahoma" w:cs="Tahoma"/>
          <w:b/>
          <w:szCs w:val="22"/>
          <w:lang w:val="mk-MK"/>
        </w:rPr>
      </w:pPr>
    </w:p>
    <w:p w14:paraId="76DD1D81" w14:textId="1C954264" w:rsidR="006D1A1D" w:rsidRPr="00AF3797" w:rsidRDefault="006D1A1D" w:rsidP="00E668E1">
      <w:pPr>
        <w:tabs>
          <w:tab w:val="left" w:pos="1276"/>
        </w:tabs>
        <w:ind w:right="821" w:firstLine="630"/>
        <w:rPr>
          <w:rFonts w:ascii="Tahoma" w:hAnsi="Tahoma" w:cs="Tahoma"/>
          <w:szCs w:val="22"/>
          <w:lang w:val="mk-MK" w:eastAsia="mk-MK"/>
        </w:rPr>
      </w:pPr>
      <w:r w:rsidRPr="00AF3797">
        <w:rPr>
          <w:rFonts w:ascii="Tahoma" w:hAnsi="Tahoma" w:cs="Tahoma"/>
          <w:b/>
          <w:szCs w:val="22"/>
          <w:lang w:val="mk-MK"/>
        </w:rPr>
        <w:t>Фактори на ризик коишто се однесуваат на производ</w:t>
      </w:r>
      <w:r w:rsidR="00FE1D53" w:rsidRPr="00AF3797">
        <w:rPr>
          <w:rFonts w:ascii="Tahoma" w:hAnsi="Tahoma" w:cs="Tahoma"/>
          <w:b/>
          <w:szCs w:val="22"/>
          <w:lang w:val="mk-MK"/>
        </w:rPr>
        <w:t>ите</w:t>
      </w:r>
      <w:r w:rsidRPr="00AF3797">
        <w:rPr>
          <w:rFonts w:ascii="Tahoma" w:hAnsi="Tahoma" w:cs="Tahoma"/>
          <w:b/>
          <w:szCs w:val="22"/>
          <w:lang w:val="mk-MK"/>
        </w:rPr>
        <w:t xml:space="preserve"> или услуг</w:t>
      </w:r>
      <w:r w:rsidR="00FE1D53" w:rsidRPr="00AF3797">
        <w:rPr>
          <w:rFonts w:ascii="Tahoma" w:hAnsi="Tahoma" w:cs="Tahoma"/>
          <w:b/>
          <w:szCs w:val="22"/>
          <w:lang w:val="mk-MK"/>
        </w:rPr>
        <w:t>ите</w:t>
      </w:r>
    </w:p>
    <w:p w14:paraId="1BC1E350" w14:textId="77777777" w:rsidR="006D1A1D" w:rsidRPr="00AF3797" w:rsidRDefault="006D1A1D" w:rsidP="00E668E1">
      <w:pPr>
        <w:tabs>
          <w:tab w:val="left" w:pos="1276"/>
        </w:tabs>
        <w:ind w:right="821" w:firstLine="630"/>
        <w:rPr>
          <w:rFonts w:ascii="Tahoma" w:hAnsi="Tahoma" w:cs="Tahoma"/>
          <w:szCs w:val="22"/>
          <w:lang w:val="mk-MK" w:eastAsia="mk-MK"/>
        </w:rPr>
      </w:pPr>
    </w:p>
    <w:p w14:paraId="783A3ADE" w14:textId="72D9C197" w:rsidR="005A3EB0" w:rsidRPr="00AF3797" w:rsidRDefault="005A3EB0" w:rsidP="00E668E1">
      <w:pPr>
        <w:numPr>
          <w:ilvl w:val="0"/>
          <w:numId w:val="2"/>
        </w:numPr>
        <w:tabs>
          <w:tab w:val="left" w:pos="1276"/>
        </w:tabs>
        <w:ind w:left="0" w:firstLine="630"/>
        <w:rPr>
          <w:rFonts w:ascii="Tahoma" w:hAnsi="Tahoma" w:cs="Tahoma"/>
          <w:szCs w:val="22"/>
          <w:lang w:val="mk-MK" w:eastAsia="mk-MK"/>
        </w:rPr>
      </w:pPr>
      <w:r w:rsidRPr="00AF3797">
        <w:rPr>
          <w:rFonts w:ascii="Tahoma" w:hAnsi="Tahoma" w:cs="Tahoma"/>
          <w:szCs w:val="22"/>
          <w:lang w:val="mk-MK" w:eastAsia="mk-MK"/>
        </w:rPr>
        <w:t xml:space="preserve">Во однос на користењето посредници (агенти), треба да се земе </w:t>
      </w:r>
      <w:r w:rsidR="00FE1D53" w:rsidRPr="00AF3797">
        <w:rPr>
          <w:rFonts w:ascii="Tahoma" w:hAnsi="Tahoma" w:cs="Tahoma"/>
          <w:szCs w:val="22"/>
          <w:lang w:val="mk-MK" w:eastAsia="mk-MK"/>
        </w:rPr>
        <w:t xml:space="preserve">предвид </w:t>
      </w:r>
      <w:r w:rsidRPr="00AF3797">
        <w:rPr>
          <w:rFonts w:ascii="Tahoma" w:hAnsi="Tahoma" w:cs="Tahoma"/>
          <w:szCs w:val="22"/>
          <w:lang w:val="mk-MK" w:eastAsia="mk-MK"/>
        </w:rPr>
        <w:t>факторот на ризик кога еден агент соработува со повеќе платежни институции.</w:t>
      </w:r>
    </w:p>
    <w:p w14:paraId="6CF14970" w14:textId="77777777" w:rsidR="006D1A1D" w:rsidRPr="00AF3797" w:rsidRDefault="006D1A1D" w:rsidP="00E668E1">
      <w:pPr>
        <w:pStyle w:val="ListParagraph"/>
        <w:tabs>
          <w:tab w:val="left" w:pos="1276"/>
        </w:tabs>
        <w:ind w:left="0" w:right="821" w:firstLine="630"/>
        <w:rPr>
          <w:rFonts w:ascii="Tahoma" w:hAnsi="Tahoma" w:cs="Tahoma"/>
          <w:b/>
          <w:szCs w:val="22"/>
          <w:lang w:val="mk-MK"/>
        </w:rPr>
      </w:pPr>
    </w:p>
    <w:p w14:paraId="7F9B3203" w14:textId="3A8B0573" w:rsidR="006D1A1D" w:rsidRPr="00AF3797" w:rsidRDefault="006D1A1D" w:rsidP="00E668E1">
      <w:pPr>
        <w:pStyle w:val="ListParagraph"/>
        <w:tabs>
          <w:tab w:val="left" w:pos="1276"/>
        </w:tabs>
        <w:ind w:left="0" w:right="821" w:firstLine="630"/>
        <w:rPr>
          <w:rFonts w:ascii="Tahoma" w:hAnsi="Tahoma" w:cs="Tahoma"/>
          <w:szCs w:val="22"/>
          <w:lang w:val="mk-MK" w:eastAsia="mk-MK"/>
        </w:rPr>
      </w:pPr>
      <w:r w:rsidRPr="00AF3797">
        <w:rPr>
          <w:rFonts w:ascii="Tahoma" w:hAnsi="Tahoma" w:cs="Tahoma"/>
          <w:b/>
          <w:szCs w:val="22"/>
          <w:lang w:val="mk-MK"/>
        </w:rPr>
        <w:t>Фактори на ризик коишто се однесуваат на канали</w:t>
      </w:r>
      <w:r w:rsidR="00FE1D53" w:rsidRPr="00AF3797">
        <w:rPr>
          <w:rFonts w:ascii="Tahoma" w:hAnsi="Tahoma" w:cs="Tahoma"/>
          <w:b/>
          <w:szCs w:val="22"/>
          <w:lang w:val="mk-MK"/>
        </w:rPr>
        <w:t>те</w:t>
      </w:r>
      <w:r w:rsidRPr="00AF3797">
        <w:rPr>
          <w:rFonts w:ascii="Tahoma" w:hAnsi="Tahoma" w:cs="Tahoma"/>
          <w:b/>
          <w:szCs w:val="22"/>
          <w:lang w:val="mk-MK"/>
        </w:rPr>
        <w:t xml:space="preserve"> на дистрибуција</w:t>
      </w:r>
    </w:p>
    <w:p w14:paraId="7FDAA5AE" w14:textId="77777777" w:rsidR="006D1A1D" w:rsidRPr="00AF3797" w:rsidRDefault="006D1A1D" w:rsidP="00E668E1">
      <w:pPr>
        <w:tabs>
          <w:tab w:val="left" w:pos="1276"/>
        </w:tabs>
        <w:ind w:firstLine="630"/>
        <w:rPr>
          <w:rFonts w:ascii="Tahoma" w:hAnsi="Tahoma" w:cs="Tahoma"/>
          <w:szCs w:val="22"/>
          <w:lang w:val="mk-MK" w:eastAsia="mk-MK"/>
        </w:rPr>
      </w:pPr>
    </w:p>
    <w:p w14:paraId="02130983" w14:textId="26E4A8C8" w:rsidR="005A3EB0" w:rsidRPr="00AF3797" w:rsidRDefault="005A3EB0" w:rsidP="00E668E1">
      <w:pPr>
        <w:numPr>
          <w:ilvl w:val="0"/>
          <w:numId w:val="2"/>
        </w:numPr>
        <w:tabs>
          <w:tab w:val="left" w:pos="1276"/>
        </w:tabs>
        <w:ind w:left="0" w:firstLine="630"/>
        <w:rPr>
          <w:rFonts w:ascii="Tahoma" w:hAnsi="Tahoma" w:cs="Tahoma"/>
          <w:szCs w:val="22"/>
          <w:lang w:val="mk-MK" w:eastAsia="mk-MK"/>
        </w:rPr>
      </w:pPr>
      <w:r w:rsidRPr="00AF3797">
        <w:rPr>
          <w:rFonts w:ascii="Tahoma" w:hAnsi="Tahoma" w:cs="Tahoma"/>
          <w:szCs w:val="22"/>
          <w:lang w:val="mk-MK" w:eastAsia="mk-MK"/>
        </w:rPr>
        <w:t xml:space="preserve">Во однос на каналот на дистрибуција, треба да се земе </w:t>
      </w:r>
      <w:r w:rsidR="00FE1D53" w:rsidRPr="00AF3797">
        <w:rPr>
          <w:rFonts w:ascii="Tahoma" w:hAnsi="Tahoma" w:cs="Tahoma"/>
          <w:szCs w:val="22"/>
          <w:lang w:val="mk-MK" w:eastAsia="mk-MK"/>
        </w:rPr>
        <w:t xml:space="preserve">предвид </w:t>
      </w:r>
      <w:r w:rsidRPr="00AF3797">
        <w:rPr>
          <w:rFonts w:ascii="Tahoma" w:hAnsi="Tahoma" w:cs="Tahoma"/>
          <w:szCs w:val="22"/>
          <w:lang w:val="mk-MK" w:eastAsia="mk-MK"/>
        </w:rPr>
        <w:t>бројот на агенти</w:t>
      </w:r>
      <w:r w:rsidR="00FE1D53" w:rsidRPr="00AF3797">
        <w:rPr>
          <w:rFonts w:ascii="Tahoma" w:hAnsi="Tahoma" w:cs="Tahoma"/>
          <w:szCs w:val="22"/>
          <w:lang w:val="mk-MK" w:eastAsia="mk-MK"/>
        </w:rPr>
        <w:t>те</w:t>
      </w:r>
      <w:r w:rsidRPr="00AF3797">
        <w:rPr>
          <w:rFonts w:ascii="Tahoma" w:hAnsi="Tahoma" w:cs="Tahoma"/>
          <w:szCs w:val="22"/>
          <w:lang w:val="mk-MK" w:eastAsia="mk-MK"/>
        </w:rPr>
        <w:t xml:space="preserve"> преку коишто ќе биде испорачана услугата до клиентот.</w:t>
      </w:r>
    </w:p>
    <w:p w14:paraId="2F609F76" w14:textId="77777777" w:rsidR="006D1A1D" w:rsidRPr="00AF3797" w:rsidRDefault="006D1A1D" w:rsidP="00E668E1">
      <w:pPr>
        <w:pStyle w:val="ListParagraph"/>
        <w:ind w:left="0" w:firstLine="630"/>
        <w:rPr>
          <w:rFonts w:ascii="Tahoma" w:hAnsi="Tahoma" w:cs="Tahoma"/>
          <w:szCs w:val="22"/>
          <w:lang w:val="mk-MK" w:eastAsia="mk-MK"/>
        </w:rPr>
      </w:pPr>
    </w:p>
    <w:p w14:paraId="28D2468A" w14:textId="77777777" w:rsidR="006D1A1D" w:rsidRPr="00AF3797" w:rsidRDefault="006D1A1D" w:rsidP="00E668E1">
      <w:pPr>
        <w:tabs>
          <w:tab w:val="left" w:pos="1276"/>
        </w:tabs>
        <w:ind w:firstLine="630"/>
        <w:rPr>
          <w:rFonts w:ascii="Tahoma" w:hAnsi="Tahoma" w:cs="Tahoma"/>
          <w:szCs w:val="22"/>
          <w:lang w:val="mk-MK" w:eastAsia="mk-MK"/>
        </w:rPr>
      </w:pPr>
    </w:p>
    <w:p w14:paraId="25E8F05B" w14:textId="2D2BBBED" w:rsidR="005A3EB0" w:rsidRPr="00AF3797" w:rsidRDefault="0056505E" w:rsidP="00E668E1">
      <w:pPr>
        <w:pStyle w:val="ListParagraph"/>
        <w:numPr>
          <w:ilvl w:val="0"/>
          <w:numId w:val="23"/>
        </w:numPr>
        <w:ind w:left="0" w:firstLine="630"/>
        <w:contextualSpacing/>
        <w:rPr>
          <w:rFonts w:ascii="Tahoma" w:hAnsi="Tahoma" w:cs="Tahoma"/>
          <w:b/>
          <w:szCs w:val="22"/>
          <w:lang w:val="mk-MK"/>
        </w:rPr>
      </w:pPr>
      <w:r w:rsidRPr="00AF3797">
        <w:rPr>
          <w:rFonts w:ascii="Tahoma" w:hAnsi="Tahoma" w:cs="Tahoma"/>
          <w:b/>
          <w:szCs w:val="22"/>
          <w:lang w:val="mk-MK"/>
        </w:rPr>
        <w:t>ПРОЦЕНА НА РИЗИК</w:t>
      </w:r>
      <w:r w:rsidR="00FE1D53" w:rsidRPr="00AF3797">
        <w:rPr>
          <w:rFonts w:ascii="Tahoma" w:hAnsi="Tahoma" w:cs="Tahoma"/>
          <w:b/>
          <w:szCs w:val="22"/>
          <w:lang w:val="mk-MK"/>
        </w:rPr>
        <w:t>ОТ</w:t>
      </w:r>
      <w:r w:rsidRPr="00AF3797">
        <w:rPr>
          <w:rFonts w:ascii="Tahoma" w:hAnsi="Tahoma" w:cs="Tahoma"/>
          <w:b/>
          <w:szCs w:val="22"/>
          <w:lang w:val="mk-MK"/>
        </w:rPr>
        <w:t xml:space="preserve"> КАЈ</w:t>
      </w:r>
      <w:r w:rsidR="005A3EB0" w:rsidRPr="00AF3797">
        <w:rPr>
          <w:rFonts w:ascii="Tahoma" w:hAnsi="Tahoma" w:cs="Tahoma"/>
          <w:b/>
          <w:szCs w:val="22"/>
          <w:lang w:val="mk-MK"/>
        </w:rPr>
        <w:t xml:space="preserve"> ОВЛАСТЕНИТЕ МЕНУВАЧИ</w:t>
      </w:r>
      <w:r w:rsidR="005A3EB0" w:rsidRPr="00AF3797">
        <w:rPr>
          <w:rFonts w:ascii="Tahoma" w:hAnsi="Tahoma" w:cs="Tahoma"/>
          <w:szCs w:val="22"/>
          <w:lang w:val="mk-MK"/>
        </w:rPr>
        <w:t xml:space="preserve"> </w:t>
      </w:r>
    </w:p>
    <w:p w14:paraId="74598CD3" w14:textId="77777777" w:rsidR="005A3EB0" w:rsidRPr="00AF3797" w:rsidRDefault="005A3EB0" w:rsidP="00E668E1">
      <w:pPr>
        <w:ind w:firstLine="630"/>
        <w:contextualSpacing/>
        <w:rPr>
          <w:rFonts w:ascii="Tahoma" w:hAnsi="Tahoma" w:cs="Tahoma"/>
          <w:b/>
          <w:szCs w:val="22"/>
          <w:lang w:val="mk-MK"/>
        </w:rPr>
      </w:pPr>
    </w:p>
    <w:p w14:paraId="2A7C7C94" w14:textId="01D54094" w:rsidR="005A3EB0" w:rsidRPr="00AF3797" w:rsidRDefault="005A3EB0" w:rsidP="00E668E1">
      <w:pPr>
        <w:numPr>
          <w:ilvl w:val="0"/>
          <w:numId w:val="2"/>
        </w:numPr>
        <w:tabs>
          <w:tab w:val="left" w:pos="1134"/>
        </w:tabs>
        <w:ind w:left="0" w:firstLine="630"/>
        <w:contextualSpacing/>
        <w:rPr>
          <w:rFonts w:ascii="Tahoma" w:hAnsi="Tahoma" w:cs="Tahoma"/>
          <w:szCs w:val="22"/>
          <w:lang w:val="mk-MK"/>
        </w:rPr>
      </w:pPr>
      <w:r w:rsidRPr="00AF3797">
        <w:rPr>
          <w:rFonts w:ascii="Tahoma" w:hAnsi="Tahoma" w:cs="Tahoma"/>
          <w:szCs w:val="22"/>
          <w:lang w:val="mk-MK"/>
        </w:rPr>
        <w:t xml:space="preserve">Одредбите од точката </w:t>
      </w:r>
      <w:r w:rsidR="00B44E45" w:rsidRPr="00AF3797">
        <w:rPr>
          <w:rFonts w:ascii="Tahoma" w:hAnsi="Tahoma" w:cs="Tahoma"/>
          <w:szCs w:val="22"/>
          <w:lang w:val="mk-MK"/>
        </w:rPr>
        <w:t>2</w:t>
      </w:r>
      <w:r w:rsidRPr="00AF3797">
        <w:rPr>
          <w:rFonts w:ascii="Tahoma" w:hAnsi="Tahoma" w:cs="Tahoma"/>
          <w:szCs w:val="22"/>
          <w:lang w:val="mk-MK"/>
        </w:rPr>
        <w:t xml:space="preserve"> став 1 алинеи 1, 2, 3, 4 и 6; точката </w:t>
      </w:r>
      <w:r w:rsidR="00B44E45" w:rsidRPr="00AF3797">
        <w:rPr>
          <w:rFonts w:ascii="Tahoma" w:hAnsi="Tahoma" w:cs="Tahoma"/>
          <w:szCs w:val="22"/>
          <w:lang w:val="mk-MK"/>
        </w:rPr>
        <w:t>3</w:t>
      </w:r>
      <w:r w:rsidRPr="00AF3797">
        <w:rPr>
          <w:rFonts w:ascii="Tahoma" w:hAnsi="Tahoma" w:cs="Tahoma"/>
          <w:szCs w:val="22"/>
          <w:lang w:val="mk-MK"/>
        </w:rPr>
        <w:t xml:space="preserve">; точката </w:t>
      </w:r>
      <w:r w:rsidR="00B44E45" w:rsidRPr="00AF3797">
        <w:rPr>
          <w:rFonts w:ascii="Tahoma" w:hAnsi="Tahoma" w:cs="Tahoma"/>
          <w:szCs w:val="22"/>
          <w:lang w:val="mk-MK"/>
        </w:rPr>
        <w:t>5</w:t>
      </w:r>
      <w:r w:rsidRPr="00AF3797">
        <w:rPr>
          <w:rFonts w:ascii="Tahoma" w:hAnsi="Tahoma" w:cs="Tahoma"/>
          <w:szCs w:val="22"/>
          <w:lang w:val="mk-MK"/>
        </w:rPr>
        <w:t xml:space="preserve"> став 1 алинеи 4, 5 и 6; точката </w:t>
      </w:r>
      <w:r w:rsidR="00B44E45" w:rsidRPr="00AF3797">
        <w:rPr>
          <w:rFonts w:ascii="Tahoma" w:hAnsi="Tahoma" w:cs="Tahoma"/>
          <w:szCs w:val="22"/>
          <w:lang w:val="mk-MK"/>
        </w:rPr>
        <w:t>7</w:t>
      </w:r>
      <w:r w:rsidRPr="00AF3797">
        <w:rPr>
          <w:rFonts w:ascii="Tahoma" w:hAnsi="Tahoma" w:cs="Tahoma"/>
          <w:szCs w:val="22"/>
          <w:lang w:val="mk-MK"/>
        </w:rPr>
        <w:t xml:space="preserve"> став 1 алинеја 1; точката </w:t>
      </w:r>
      <w:r w:rsidR="00B44E45" w:rsidRPr="00AF3797">
        <w:rPr>
          <w:rFonts w:ascii="Tahoma" w:hAnsi="Tahoma" w:cs="Tahoma"/>
          <w:szCs w:val="22"/>
          <w:lang w:val="mk-MK"/>
        </w:rPr>
        <w:t>9</w:t>
      </w:r>
      <w:r w:rsidRPr="00AF3797">
        <w:rPr>
          <w:rFonts w:ascii="Tahoma" w:hAnsi="Tahoma" w:cs="Tahoma"/>
          <w:szCs w:val="22"/>
          <w:lang w:val="mk-MK"/>
        </w:rPr>
        <w:t xml:space="preserve">; точката </w:t>
      </w:r>
      <w:r w:rsidR="00B44E45" w:rsidRPr="00AF3797">
        <w:rPr>
          <w:rFonts w:ascii="Tahoma" w:hAnsi="Tahoma" w:cs="Tahoma"/>
          <w:szCs w:val="22"/>
          <w:lang w:val="mk-MK"/>
        </w:rPr>
        <w:t>10</w:t>
      </w:r>
      <w:r w:rsidRPr="00AF3797">
        <w:rPr>
          <w:rFonts w:ascii="Tahoma" w:hAnsi="Tahoma" w:cs="Tahoma"/>
          <w:szCs w:val="22"/>
          <w:lang w:val="mk-MK"/>
        </w:rPr>
        <w:t xml:space="preserve">, точката </w:t>
      </w:r>
      <w:r w:rsidR="00B44E45" w:rsidRPr="00AF3797">
        <w:rPr>
          <w:rFonts w:ascii="Tahoma" w:hAnsi="Tahoma" w:cs="Tahoma"/>
          <w:szCs w:val="22"/>
          <w:lang w:val="mk-MK"/>
        </w:rPr>
        <w:t>12</w:t>
      </w:r>
      <w:r w:rsidRPr="00AF3797">
        <w:rPr>
          <w:rFonts w:ascii="Tahoma" w:hAnsi="Tahoma" w:cs="Tahoma"/>
          <w:szCs w:val="22"/>
          <w:lang w:val="mk-MK"/>
        </w:rPr>
        <w:t xml:space="preserve"> став 1 алинеја 3 и точката </w:t>
      </w:r>
      <w:r w:rsidR="00B44E45" w:rsidRPr="00AF3797">
        <w:rPr>
          <w:rFonts w:ascii="Tahoma" w:hAnsi="Tahoma" w:cs="Tahoma"/>
          <w:szCs w:val="22"/>
          <w:lang w:val="mk-MK"/>
        </w:rPr>
        <w:t>15</w:t>
      </w:r>
      <w:r w:rsidRPr="00AF3797">
        <w:rPr>
          <w:rFonts w:ascii="Tahoma" w:hAnsi="Tahoma" w:cs="Tahoma"/>
          <w:szCs w:val="22"/>
          <w:lang w:val="mk-MK"/>
        </w:rPr>
        <w:t xml:space="preserve"> став 1 алинеја 1 од ов</w:t>
      </w:r>
      <w:r w:rsidR="004F08FD" w:rsidRPr="00AF3797">
        <w:rPr>
          <w:rFonts w:ascii="Tahoma" w:hAnsi="Tahoma" w:cs="Tahoma"/>
          <w:szCs w:val="22"/>
          <w:lang w:val="mk-MK"/>
        </w:rPr>
        <w:t xml:space="preserve">ој </w:t>
      </w:r>
      <w:r w:rsidR="00FE1D53" w:rsidRPr="00AF3797">
        <w:rPr>
          <w:rFonts w:ascii="Tahoma" w:hAnsi="Tahoma" w:cs="Tahoma"/>
          <w:szCs w:val="22"/>
          <w:lang w:val="mk-MK"/>
        </w:rPr>
        <w:t>п</w:t>
      </w:r>
      <w:r w:rsidR="00803044" w:rsidRPr="00AF3797">
        <w:rPr>
          <w:rFonts w:ascii="Tahoma" w:hAnsi="Tahoma" w:cs="Tahoma"/>
          <w:szCs w:val="22"/>
          <w:lang w:val="mk-MK"/>
        </w:rPr>
        <w:t>рилог</w:t>
      </w:r>
      <w:r w:rsidR="00FE1D53" w:rsidRPr="00AF3797">
        <w:rPr>
          <w:rFonts w:ascii="Tahoma" w:hAnsi="Tahoma" w:cs="Tahoma"/>
          <w:szCs w:val="22"/>
          <w:lang w:val="mk-MK"/>
        </w:rPr>
        <w:t>,</w:t>
      </w:r>
      <w:r w:rsidR="004F08FD" w:rsidRPr="00AF3797">
        <w:rPr>
          <w:rFonts w:ascii="Tahoma" w:hAnsi="Tahoma" w:cs="Tahoma"/>
          <w:szCs w:val="22"/>
          <w:lang w:val="mk-MK"/>
        </w:rPr>
        <w:t xml:space="preserve"> </w:t>
      </w:r>
      <w:r w:rsidRPr="00AF3797">
        <w:rPr>
          <w:rFonts w:ascii="Tahoma" w:hAnsi="Tahoma" w:cs="Tahoma"/>
          <w:szCs w:val="22"/>
          <w:lang w:val="mk-MK"/>
        </w:rPr>
        <w:t>коишто се однесуваат на физичките лица/клиенти соодветно се применуваат од страна на овластениот менувач во делот на извршување</w:t>
      </w:r>
      <w:r w:rsidR="00FE1D53" w:rsidRPr="00AF3797">
        <w:rPr>
          <w:rFonts w:ascii="Tahoma" w:hAnsi="Tahoma" w:cs="Tahoma"/>
          <w:szCs w:val="22"/>
          <w:lang w:val="mk-MK"/>
        </w:rPr>
        <w:t>то</w:t>
      </w:r>
      <w:r w:rsidRPr="00AF3797">
        <w:rPr>
          <w:rFonts w:ascii="Tahoma" w:hAnsi="Tahoma" w:cs="Tahoma"/>
          <w:szCs w:val="22"/>
          <w:lang w:val="mk-MK"/>
        </w:rPr>
        <w:t xml:space="preserve"> повремени трансакции и следење</w:t>
      </w:r>
      <w:r w:rsidR="00FE1D53" w:rsidRPr="00AF3797">
        <w:rPr>
          <w:rFonts w:ascii="Tahoma" w:hAnsi="Tahoma" w:cs="Tahoma"/>
          <w:szCs w:val="22"/>
          <w:lang w:val="mk-MK"/>
        </w:rPr>
        <w:t>то</w:t>
      </w:r>
      <w:r w:rsidRPr="00AF3797">
        <w:rPr>
          <w:rFonts w:ascii="Tahoma" w:hAnsi="Tahoma" w:cs="Tahoma"/>
          <w:szCs w:val="22"/>
          <w:lang w:val="mk-MK"/>
        </w:rPr>
        <w:t xml:space="preserve"> на деловниот однос со клиентот.</w:t>
      </w:r>
    </w:p>
    <w:p w14:paraId="04C41269" w14:textId="77777777" w:rsidR="005A3EB0" w:rsidRPr="00AF3797" w:rsidRDefault="005A3EB0" w:rsidP="00E668E1">
      <w:pPr>
        <w:ind w:firstLine="630"/>
        <w:contextualSpacing/>
        <w:rPr>
          <w:rFonts w:ascii="Tahoma" w:hAnsi="Tahoma" w:cs="Tahoma"/>
          <w:b/>
          <w:szCs w:val="22"/>
          <w:lang w:val="mk-MK"/>
        </w:rPr>
      </w:pPr>
    </w:p>
    <w:p w14:paraId="7102F50C" w14:textId="77777777" w:rsidR="005A3EB0" w:rsidRPr="00AF3797" w:rsidRDefault="005A3EB0" w:rsidP="00E668E1">
      <w:pPr>
        <w:numPr>
          <w:ilvl w:val="0"/>
          <w:numId w:val="2"/>
        </w:numPr>
        <w:tabs>
          <w:tab w:val="left" w:pos="1134"/>
        </w:tabs>
        <w:ind w:left="0" w:firstLine="630"/>
        <w:contextualSpacing/>
        <w:rPr>
          <w:rFonts w:ascii="Tahoma" w:hAnsi="Tahoma" w:cs="Tahoma"/>
          <w:szCs w:val="22"/>
          <w:lang w:val="mk-MK"/>
        </w:rPr>
      </w:pPr>
      <w:r w:rsidRPr="00AF3797">
        <w:rPr>
          <w:rFonts w:ascii="Tahoma" w:hAnsi="Tahoma" w:cs="Tahoma"/>
          <w:szCs w:val="22"/>
          <w:lang w:val="mk-MK"/>
        </w:rPr>
        <w:t>При утврдувањето на ранливоста којашто произлегува од содржината на интерните акти (политики и процедури) се имаат предвид:</w:t>
      </w:r>
    </w:p>
    <w:p w14:paraId="197FC253" w14:textId="77777777" w:rsidR="005A3EB0" w:rsidRPr="00AF3797" w:rsidRDefault="005A3EB0" w:rsidP="00E668E1">
      <w:pPr>
        <w:numPr>
          <w:ilvl w:val="0"/>
          <w:numId w:val="18"/>
        </w:numPr>
        <w:tabs>
          <w:tab w:val="left" w:pos="990"/>
        </w:tabs>
        <w:ind w:left="0" w:firstLine="630"/>
        <w:rPr>
          <w:rFonts w:ascii="Tahoma" w:hAnsi="Tahoma" w:cs="Tahoma"/>
          <w:szCs w:val="22"/>
          <w:lang w:val="mk-MK"/>
        </w:rPr>
      </w:pPr>
      <w:r w:rsidRPr="00AF3797">
        <w:rPr>
          <w:rFonts w:ascii="Tahoma" w:hAnsi="Tahoma" w:cs="Tahoma"/>
          <w:szCs w:val="22"/>
          <w:lang w:val="mk-MK"/>
        </w:rPr>
        <w:t>процедурите за идентификување на физичкото лице со пропишување на минималната потребна документација за идентификување на физичкото лице во моментот на извршување на трансакцијата;</w:t>
      </w:r>
    </w:p>
    <w:p w14:paraId="554EB275" w14:textId="6D1B1A32" w:rsidR="005A3EB0" w:rsidRPr="00AF3797" w:rsidRDefault="005A3EB0" w:rsidP="00E668E1">
      <w:pPr>
        <w:numPr>
          <w:ilvl w:val="0"/>
          <w:numId w:val="18"/>
        </w:numPr>
        <w:tabs>
          <w:tab w:val="left" w:pos="990"/>
        </w:tabs>
        <w:ind w:left="0" w:firstLine="630"/>
        <w:rPr>
          <w:rFonts w:ascii="Tahoma" w:hAnsi="Tahoma" w:cs="Tahoma"/>
          <w:szCs w:val="22"/>
          <w:lang w:val="mk-MK"/>
        </w:rPr>
      </w:pPr>
      <w:r w:rsidRPr="00AF3797">
        <w:rPr>
          <w:rFonts w:ascii="Tahoma" w:hAnsi="Tahoma" w:cs="Tahoma"/>
          <w:szCs w:val="22"/>
          <w:lang w:val="mk-MK"/>
        </w:rPr>
        <w:t>во случај кога овластениот менувач има деловен однос со клиентот, во процедурите треба да биде наведен соодвет</w:t>
      </w:r>
      <w:r w:rsidR="00FE1D53" w:rsidRPr="00AF3797">
        <w:rPr>
          <w:rFonts w:ascii="Tahoma" w:hAnsi="Tahoma" w:cs="Tahoma"/>
          <w:szCs w:val="22"/>
          <w:lang w:val="mk-MK"/>
        </w:rPr>
        <w:t>ниот</w:t>
      </w:r>
      <w:r w:rsidRPr="00AF3797">
        <w:rPr>
          <w:rFonts w:ascii="Tahoma" w:hAnsi="Tahoma" w:cs="Tahoma"/>
          <w:szCs w:val="22"/>
          <w:lang w:val="mk-MK"/>
        </w:rPr>
        <w:t xml:space="preserve"> вид на податоци од коишто може да се согледа дали трансакциите на клиентот се во согласност со целта и намерата на деловниот однос, профилот на ризик на клиентот, неговата финансиска состојба и неговите извори на финансирање (како на пример: професијата на клиентот, работодавачот, висината на месечната плата и сл.).</w:t>
      </w:r>
    </w:p>
    <w:p w14:paraId="47211735" w14:textId="77777777" w:rsidR="005A3EB0" w:rsidRPr="00AF3797" w:rsidRDefault="005A3EB0" w:rsidP="00E668E1">
      <w:pPr>
        <w:pBdr>
          <w:top w:val="nil"/>
          <w:left w:val="nil"/>
          <w:bottom w:val="nil"/>
          <w:right w:val="nil"/>
          <w:between w:val="nil"/>
          <w:bar w:val="nil"/>
        </w:pBdr>
        <w:spacing w:line="250" w:lineRule="atLeast"/>
        <w:ind w:firstLine="630"/>
        <w:contextualSpacing/>
        <w:rPr>
          <w:rFonts w:ascii="Tahoma" w:hAnsi="Tahoma" w:cs="Tahoma"/>
          <w:szCs w:val="22"/>
          <w:lang w:val="mk-MK"/>
        </w:rPr>
      </w:pPr>
    </w:p>
    <w:p w14:paraId="5B842AE3" w14:textId="43C8E55B" w:rsidR="005A3EB0" w:rsidRPr="00AF3797" w:rsidRDefault="005A3EB0" w:rsidP="00E668E1">
      <w:pPr>
        <w:numPr>
          <w:ilvl w:val="0"/>
          <w:numId w:val="2"/>
        </w:numPr>
        <w:tabs>
          <w:tab w:val="left" w:pos="1134"/>
        </w:tabs>
        <w:ind w:left="0" w:firstLine="630"/>
        <w:contextualSpacing/>
        <w:rPr>
          <w:rFonts w:ascii="Tahoma" w:hAnsi="Tahoma" w:cs="Tahoma"/>
          <w:szCs w:val="22"/>
          <w:lang w:val="mk-MK"/>
        </w:rPr>
      </w:pPr>
      <w:r w:rsidRPr="00AF3797">
        <w:rPr>
          <w:rFonts w:ascii="Tahoma" w:hAnsi="Tahoma" w:cs="Tahoma"/>
          <w:szCs w:val="22"/>
          <w:lang w:val="mk-MK"/>
        </w:rPr>
        <w:t xml:space="preserve">Ранливоста којашто произлегува од активностите на овластеното лице за спречување </w:t>
      </w:r>
      <w:r w:rsidR="000E2288" w:rsidRPr="00AF3797">
        <w:rPr>
          <w:rFonts w:ascii="Tahoma" w:hAnsi="Tahoma" w:cs="Tahoma"/>
          <w:szCs w:val="22"/>
          <w:lang w:val="mk-MK"/>
        </w:rPr>
        <w:t>ППФТ</w:t>
      </w:r>
      <w:r w:rsidRPr="00AF3797">
        <w:rPr>
          <w:rFonts w:ascii="Tahoma" w:hAnsi="Tahoma" w:cs="Tahoma"/>
          <w:szCs w:val="22"/>
          <w:lang w:val="mk-MK"/>
        </w:rPr>
        <w:t xml:space="preserve"> вклучува:</w:t>
      </w:r>
    </w:p>
    <w:p w14:paraId="786E301C" w14:textId="77777777" w:rsidR="005A3EB0" w:rsidRPr="00AF3797" w:rsidRDefault="005A3EB0" w:rsidP="00E668E1">
      <w:pPr>
        <w:numPr>
          <w:ilvl w:val="0"/>
          <w:numId w:val="19"/>
        </w:numPr>
        <w:tabs>
          <w:tab w:val="left" w:pos="990"/>
        </w:tabs>
        <w:ind w:left="0" w:firstLine="630"/>
        <w:rPr>
          <w:rFonts w:ascii="Tahoma" w:hAnsi="Tahoma" w:cs="Tahoma"/>
          <w:szCs w:val="22"/>
          <w:lang w:val="mk-MK"/>
        </w:rPr>
      </w:pPr>
      <w:r w:rsidRPr="00AF3797">
        <w:rPr>
          <w:rFonts w:ascii="Tahoma" w:hAnsi="Tahoma" w:cs="Tahoma"/>
          <w:szCs w:val="22"/>
          <w:lang w:val="mk-MK"/>
        </w:rPr>
        <w:t>идентификација и верификација на идентитетот на физичкото лице со примена на стандардните документи за идентификација на физички лица предвидени со Законот за СППФТ и верификација на идентитетот на физичкото лице со користење податоци и информации од сигурни и независни извори;</w:t>
      </w:r>
    </w:p>
    <w:p w14:paraId="3638A6B9" w14:textId="453736EB" w:rsidR="005A3EB0" w:rsidRPr="00AF3797" w:rsidRDefault="005A3EB0" w:rsidP="00E668E1">
      <w:pPr>
        <w:numPr>
          <w:ilvl w:val="0"/>
          <w:numId w:val="19"/>
        </w:numPr>
        <w:tabs>
          <w:tab w:val="left" w:pos="990"/>
        </w:tabs>
        <w:ind w:left="0" w:firstLine="630"/>
        <w:rPr>
          <w:rFonts w:ascii="Tahoma" w:hAnsi="Tahoma" w:cs="Tahoma"/>
          <w:szCs w:val="22"/>
          <w:lang w:val="mk-MK"/>
        </w:rPr>
      </w:pPr>
      <w:r w:rsidRPr="00AF3797">
        <w:rPr>
          <w:rFonts w:ascii="Tahoma" w:hAnsi="Tahoma" w:cs="Tahoma"/>
          <w:szCs w:val="22"/>
          <w:lang w:val="mk-MK"/>
        </w:rPr>
        <w:t xml:space="preserve">постојан увид во </w:t>
      </w:r>
      <w:proofErr w:type="spellStart"/>
      <w:r w:rsidRPr="00AF3797">
        <w:rPr>
          <w:rFonts w:ascii="Tahoma" w:hAnsi="Tahoma" w:cs="Tahoma"/>
          <w:szCs w:val="22"/>
          <w:lang w:val="mk-MK"/>
        </w:rPr>
        <w:t>нумерираниот</w:t>
      </w:r>
      <w:proofErr w:type="spellEnd"/>
      <w:r w:rsidRPr="00AF3797">
        <w:rPr>
          <w:rFonts w:ascii="Tahoma" w:hAnsi="Tahoma" w:cs="Tahoma"/>
          <w:szCs w:val="22"/>
          <w:lang w:val="mk-MK"/>
        </w:rPr>
        <w:t xml:space="preserve"> регистар со цел да се утврди фреквенцијата на извршување трансакции од страна на одредено физичко лице, со цел од него да се побара дополнителна документација врз основа на којашто ќе може да се утврди целта на извршување на трансакцијата и </w:t>
      </w:r>
      <w:r w:rsidR="00FE1D53" w:rsidRPr="00AF3797">
        <w:rPr>
          <w:rFonts w:ascii="Tahoma" w:hAnsi="Tahoma" w:cs="Tahoma"/>
          <w:szCs w:val="22"/>
          <w:lang w:val="mk-MK"/>
        </w:rPr>
        <w:t xml:space="preserve">нејзината </w:t>
      </w:r>
      <w:r w:rsidRPr="00AF3797">
        <w:rPr>
          <w:rFonts w:ascii="Tahoma" w:hAnsi="Tahoma" w:cs="Tahoma"/>
          <w:szCs w:val="22"/>
          <w:lang w:val="mk-MK"/>
        </w:rPr>
        <w:t>економска оправданост;</w:t>
      </w:r>
    </w:p>
    <w:p w14:paraId="3660C71F" w14:textId="7242B5F3" w:rsidR="005A3EB0" w:rsidRPr="00AF3797" w:rsidRDefault="005A3EB0" w:rsidP="00E668E1">
      <w:pPr>
        <w:numPr>
          <w:ilvl w:val="0"/>
          <w:numId w:val="19"/>
        </w:numPr>
        <w:tabs>
          <w:tab w:val="left" w:pos="990"/>
        </w:tabs>
        <w:ind w:left="0" w:firstLine="630"/>
        <w:rPr>
          <w:rFonts w:ascii="Tahoma" w:hAnsi="Tahoma" w:cs="Tahoma"/>
          <w:szCs w:val="22"/>
          <w:lang w:val="mk-MK"/>
        </w:rPr>
      </w:pPr>
      <w:r w:rsidRPr="00AF3797">
        <w:rPr>
          <w:rFonts w:ascii="Tahoma" w:hAnsi="Tahoma" w:cs="Tahoma"/>
          <w:szCs w:val="22"/>
          <w:lang w:val="mk-MK"/>
        </w:rPr>
        <w:t xml:space="preserve">анализа на клиентот (во случај на постоење на деловен однос или при појава на </w:t>
      </w:r>
      <w:r w:rsidR="00FE1D53" w:rsidRPr="00AF3797">
        <w:rPr>
          <w:rFonts w:ascii="Tahoma" w:hAnsi="Tahoma" w:cs="Tahoma"/>
          <w:szCs w:val="22"/>
          <w:lang w:val="mk-MK"/>
        </w:rPr>
        <w:t xml:space="preserve">показатели </w:t>
      </w:r>
      <w:r w:rsidRPr="00AF3797">
        <w:rPr>
          <w:rFonts w:ascii="Tahoma" w:hAnsi="Tahoma" w:cs="Tahoma"/>
          <w:szCs w:val="22"/>
          <w:lang w:val="mk-MK"/>
        </w:rPr>
        <w:t>на сомнителност) преку прибирање информации за неговата професија, изворот на неговите средства, економската оправданост на извршената трансакција итн.;</w:t>
      </w:r>
    </w:p>
    <w:p w14:paraId="39C3C7C7" w14:textId="044B30A7" w:rsidR="005A3EB0" w:rsidRPr="00AF3797" w:rsidRDefault="005A3EB0" w:rsidP="00E668E1">
      <w:pPr>
        <w:numPr>
          <w:ilvl w:val="0"/>
          <w:numId w:val="19"/>
        </w:numPr>
        <w:tabs>
          <w:tab w:val="left" w:pos="990"/>
        </w:tabs>
        <w:ind w:left="0" w:firstLine="630"/>
        <w:rPr>
          <w:rFonts w:ascii="Tahoma" w:hAnsi="Tahoma" w:cs="Tahoma"/>
          <w:szCs w:val="22"/>
          <w:lang w:val="mk-MK"/>
        </w:rPr>
      </w:pPr>
      <w:r w:rsidRPr="00AF3797">
        <w:rPr>
          <w:rFonts w:ascii="Tahoma" w:hAnsi="Tahoma" w:cs="Tahoma"/>
          <w:szCs w:val="22"/>
          <w:lang w:val="mk-MK"/>
        </w:rPr>
        <w:t>известувањето на Управата за финансиско разузнавање за готовинските, поврзаните и сомнителните трансакции се врши на начин</w:t>
      </w:r>
      <w:r w:rsidR="00FE1D53" w:rsidRPr="00AF3797">
        <w:rPr>
          <w:rFonts w:ascii="Tahoma" w:hAnsi="Tahoma" w:cs="Tahoma"/>
          <w:szCs w:val="22"/>
          <w:lang w:val="mk-MK"/>
        </w:rPr>
        <w:t>от</w:t>
      </w:r>
      <w:r w:rsidRPr="00AF3797">
        <w:rPr>
          <w:rFonts w:ascii="Tahoma" w:hAnsi="Tahoma" w:cs="Tahoma"/>
          <w:szCs w:val="22"/>
          <w:lang w:val="mk-MK"/>
        </w:rPr>
        <w:t xml:space="preserve"> и во рокови</w:t>
      </w:r>
      <w:r w:rsidR="00FE1D53" w:rsidRPr="00AF3797">
        <w:rPr>
          <w:rFonts w:ascii="Tahoma" w:hAnsi="Tahoma" w:cs="Tahoma"/>
          <w:szCs w:val="22"/>
          <w:lang w:val="mk-MK"/>
        </w:rPr>
        <w:t>те</w:t>
      </w:r>
      <w:r w:rsidRPr="00AF3797">
        <w:rPr>
          <w:rFonts w:ascii="Tahoma" w:hAnsi="Tahoma" w:cs="Tahoma"/>
          <w:szCs w:val="22"/>
          <w:lang w:val="mk-MK"/>
        </w:rPr>
        <w:t xml:space="preserve"> предвидени со Законот за СППФТ. Известувањето за сомнителни трансакции треба да биде документирано, соодветно образложено и поткрепено со </w:t>
      </w:r>
      <w:r w:rsidR="00FE1D53" w:rsidRPr="00AF3797">
        <w:rPr>
          <w:rFonts w:ascii="Tahoma" w:hAnsi="Tahoma" w:cs="Tahoma"/>
          <w:szCs w:val="22"/>
          <w:lang w:val="mk-MK"/>
        </w:rPr>
        <w:t>показател</w:t>
      </w:r>
      <w:r w:rsidRPr="00AF3797">
        <w:rPr>
          <w:rFonts w:ascii="Tahoma" w:hAnsi="Tahoma" w:cs="Tahoma"/>
          <w:szCs w:val="22"/>
          <w:lang w:val="mk-MK"/>
        </w:rPr>
        <w:t>ите за препознавање сомнителни трансакции донесени од страна на Управата за финансиско разузнавање.</w:t>
      </w:r>
    </w:p>
    <w:p w14:paraId="26D3FD21" w14:textId="77777777" w:rsidR="005A3EB0" w:rsidRPr="00AF3797" w:rsidRDefault="005A3EB0" w:rsidP="00E668E1">
      <w:pPr>
        <w:ind w:firstLine="630"/>
        <w:rPr>
          <w:rFonts w:ascii="Tahoma" w:hAnsi="Tahoma" w:cs="Tahoma"/>
          <w:szCs w:val="22"/>
          <w:lang w:val="mk-MK"/>
        </w:rPr>
      </w:pPr>
    </w:p>
    <w:p w14:paraId="2DA29AAE" w14:textId="77777777" w:rsidR="005A3EB0" w:rsidRPr="00AF3797" w:rsidRDefault="005A3EB0" w:rsidP="00E668E1">
      <w:pPr>
        <w:numPr>
          <w:ilvl w:val="0"/>
          <w:numId w:val="2"/>
        </w:numPr>
        <w:tabs>
          <w:tab w:val="left" w:pos="1134"/>
        </w:tabs>
        <w:ind w:left="0" w:firstLine="630"/>
        <w:contextualSpacing/>
        <w:rPr>
          <w:rFonts w:ascii="Tahoma" w:hAnsi="Tahoma" w:cs="Tahoma"/>
          <w:szCs w:val="22"/>
          <w:lang w:val="mk-MK"/>
        </w:rPr>
      </w:pPr>
      <w:r w:rsidRPr="00AF3797">
        <w:rPr>
          <w:rFonts w:ascii="Tahoma" w:hAnsi="Tahoma" w:cs="Tahoma"/>
          <w:szCs w:val="22"/>
          <w:lang w:val="mk-MK"/>
        </w:rPr>
        <w:lastRenderedPageBreak/>
        <w:t>Ранливоста којашто произлегува од системите на внатрешна контрола го опфаќа следново:</w:t>
      </w:r>
    </w:p>
    <w:p w14:paraId="5214C7D2" w14:textId="77777777" w:rsidR="005A3EB0" w:rsidRPr="00AF3797" w:rsidRDefault="005A3EB0" w:rsidP="00E668E1">
      <w:pPr>
        <w:numPr>
          <w:ilvl w:val="0"/>
          <w:numId w:val="20"/>
        </w:numPr>
        <w:tabs>
          <w:tab w:val="left" w:pos="990"/>
        </w:tabs>
        <w:ind w:left="0" w:firstLine="630"/>
        <w:rPr>
          <w:rFonts w:ascii="Tahoma" w:hAnsi="Tahoma" w:cs="Tahoma"/>
          <w:szCs w:val="22"/>
          <w:lang w:val="mk-MK"/>
        </w:rPr>
      </w:pPr>
      <w:r w:rsidRPr="00AF3797">
        <w:rPr>
          <w:rFonts w:ascii="Tahoma" w:hAnsi="Tahoma" w:cs="Tahoma"/>
          <w:szCs w:val="22"/>
          <w:lang w:val="mk-MK"/>
        </w:rPr>
        <w:t>во случај кога физичкото лице е носител на јавна функција, овластениот менувач ги презема мерките на засилена анализа предвидени со Законот за СППФТ и му доделува високо ниво на ризик на физичкото лице;</w:t>
      </w:r>
    </w:p>
    <w:p w14:paraId="0242AF7D" w14:textId="77777777" w:rsidR="005A3EB0" w:rsidRPr="00AF3797" w:rsidRDefault="005A3EB0" w:rsidP="00E668E1">
      <w:pPr>
        <w:numPr>
          <w:ilvl w:val="0"/>
          <w:numId w:val="20"/>
        </w:numPr>
        <w:tabs>
          <w:tab w:val="left" w:pos="990"/>
        </w:tabs>
        <w:ind w:left="0" w:firstLine="630"/>
        <w:rPr>
          <w:rFonts w:ascii="Tahoma" w:hAnsi="Tahoma" w:cs="Tahoma"/>
          <w:szCs w:val="22"/>
          <w:lang w:val="mk-MK"/>
        </w:rPr>
      </w:pPr>
      <w:r w:rsidRPr="00AF3797">
        <w:rPr>
          <w:rFonts w:ascii="Tahoma" w:hAnsi="Tahoma" w:cs="Tahoma"/>
          <w:szCs w:val="22"/>
          <w:lang w:val="mk-MK"/>
        </w:rPr>
        <w:t>во случај кога физичкото лице има живеалиште или престојувалиште во високоризична земја, овластениот менувач ги презема мерките на засилена анализа предвидени со Законот за СППФТ и му доделува високо ниво на ризик на физичкото лице;</w:t>
      </w:r>
    </w:p>
    <w:p w14:paraId="53530CF9" w14:textId="7268C449" w:rsidR="005A3EB0" w:rsidRPr="00AF3797" w:rsidRDefault="005A3EB0" w:rsidP="00E668E1">
      <w:pPr>
        <w:numPr>
          <w:ilvl w:val="0"/>
          <w:numId w:val="20"/>
        </w:numPr>
        <w:tabs>
          <w:tab w:val="left" w:pos="990"/>
        </w:tabs>
        <w:ind w:left="0" w:firstLine="630"/>
        <w:rPr>
          <w:rFonts w:ascii="Tahoma" w:hAnsi="Tahoma" w:cs="Tahoma"/>
          <w:szCs w:val="22"/>
          <w:lang w:val="mk-MK"/>
        </w:rPr>
      </w:pPr>
      <w:r w:rsidRPr="00AF3797">
        <w:rPr>
          <w:rFonts w:ascii="Tahoma" w:hAnsi="Tahoma" w:cs="Tahoma"/>
          <w:szCs w:val="22"/>
          <w:lang w:val="mk-MK"/>
        </w:rPr>
        <w:t xml:space="preserve">примена на рестриктивни мерки </w:t>
      </w:r>
      <w:r w:rsidR="00FE1D53" w:rsidRPr="00AF3797">
        <w:rPr>
          <w:rFonts w:ascii="Tahoma" w:hAnsi="Tahoma" w:cs="Tahoma"/>
          <w:szCs w:val="22"/>
          <w:lang w:val="mk-MK"/>
        </w:rPr>
        <w:t xml:space="preserve">во </w:t>
      </w:r>
      <w:r w:rsidRPr="00AF3797">
        <w:rPr>
          <w:rFonts w:ascii="Tahoma" w:hAnsi="Tahoma" w:cs="Tahoma"/>
          <w:szCs w:val="22"/>
          <w:lang w:val="mk-MK"/>
        </w:rPr>
        <w:t>согласно</w:t>
      </w:r>
      <w:r w:rsidR="00FE1D53" w:rsidRPr="00AF3797">
        <w:rPr>
          <w:rFonts w:ascii="Tahoma" w:hAnsi="Tahoma" w:cs="Tahoma"/>
          <w:szCs w:val="22"/>
          <w:lang w:val="mk-MK"/>
        </w:rPr>
        <w:t>ст</w:t>
      </w:r>
      <w:r w:rsidRPr="00AF3797">
        <w:rPr>
          <w:rFonts w:ascii="Tahoma" w:hAnsi="Tahoma" w:cs="Tahoma"/>
          <w:szCs w:val="22"/>
          <w:lang w:val="mk-MK"/>
        </w:rPr>
        <w:t xml:space="preserve"> со прописите со коишто се регулирани меѓународните и националните рестриктивни мерки;</w:t>
      </w:r>
    </w:p>
    <w:p w14:paraId="3425A000" w14:textId="77777777" w:rsidR="005A3EB0" w:rsidRPr="00AF3797" w:rsidRDefault="005A3EB0" w:rsidP="00E668E1">
      <w:pPr>
        <w:numPr>
          <w:ilvl w:val="0"/>
          <w:numId w:val="21"/>
        </w:numPr>
        <w:tabs>
          <w:tab w:val="left" w:pos="990"/>
        </w:tabs>
        <w:ind w:left="0" w:firstLine="630"/>
        <w:rPr>
          <w:rFonts w:ascii="Tahoma" w:hAnsi="Tahoma" w:cs="Tahoma"/>
          <w:b/>
          <w:szCs w:val="22"/>
          <w:lang w:val="mk-MK"/>
        </w:rPr>
      </w:pPr>
      <w:r w:rsidRPr="00AF3797">
        <w:rPr>
          <w:rFonts w:ascii="Tahoma" w:hAnsi="Tahoma" w:cs="Tahoma"/>
          <w:szCs w:val="22"/>
          <w:lang w:val="mk-MK"/>
        </w:rPr>
        <w:t>обуките на вработените треба да бидат соодветни на природата на дејноста на овластениот менувач, да бидат приспособени на видот на клиентите и да ги содржат сите релевантни одредби од Законот за СППФТ и подзаконските акти коишто ја регулираат оваа материја.</w:t>
      </w:r>
    </w:p>
    <w:p w14:paraId="2277EDED" w14:textId="5E6B5793" w:rsidR="005A3EB0" w:rsidRPr="00AF3797" w:rsidRDefault="005A3EB0" w:rsidP="00E668E1">
      <w:pPr>
        <w:numPr>
          <w:ilvl w:val="0"/>
          <w:numId w:val="21"/>
        </w:numPr>
        <w:ind w:left="0" w:firstLine="630"/>
        <w:rPr>
          <w:rFonts w:ascii="Tahoma" w:hAnsi="Tahoma" w:cs="Tahoma"/>
          <w:szCs w:val="22"/>
          <w:lang w:val="mk-MK"/>
        </w:rPr>
      </w:pPr>
      <w:r w:rsidRPr="00AF3797">
        <w:rPr>
          <w:rFonts w:ascii="Tahoma" w:hAnsi="Tahoma" w:cs="Tahoma"/>
          <w:szCs w:val="22"/>
          <w:lang w:val="mk-MK"/>
        </w:rPr>
        <w:t xml:space="preserve">службата/овластеното лице за внатрешна контрола врши анализа и тестирање на адекватноста на пишаните политики и процедури; избор на примерок на клиенти при што ги тестира соодветноста на анализата на клиентите и </w:t>
      </w:r>
      <w:r w:rsidR="002F0D3D">
        <w:rPr>
          <w:rFonts w:ascii="Tahoma" w:hAnsi="Tahoma" w:cs="Tahoma"/>
          <w:szCs w:val="22"/>
          <w:lang w:val="mk-MK"/>
        </w:rPr>
        <w:t xml:space="preserve">на одредувањето на </w:t>
      </w:r>
      <w:r w:rsidR="002F0D3D" w:rsidRPr="00AF3797">
        <w:rPr>
          <w:rFonts w:ascii="Tahoma" w:hAnsi="Tahoma" w:cs="Tahoma"/>
          <w:szCs w:val="22"/>
          <w:lang w:val="mk-MK"/>
        </w:rPr>
        <w:t>нивн</w:t>
      </w:r>
      <w:r w:rsidR="002F0D3D">
        <w:rPr>
          <w:rFonts w:ascii="Tahoma" w:hAnsi="Tahoma" w:cs="Tahoma"/>
          <w:szCs w:val="22"/>
          <w:lang w:val="mk-MK"/>
        </w:rPr>
        <w:t>иот</w:t>
      </w:r>
      <w:r w:rsidR="002F0D3D" w:rsidRPr="00AF3797">
        <w:rPr>
          <w:rFonts w:ascii="Tahoma" w:hAnsi="Tahoma" w:cs="Tahoma"/>
          <w:szCs w:val="22"/>
          <w:lang w:val="mk-MK"/>
        </w:rPr>
        <w:t xml:space="preserve"> </w:t>
      </w:r>
      <w:r w:rsidRPr="00AF3797">
        <w:rPr>
          <w:rFonts w:ascii="Tahoma" w:hAnsi="Tahoma" w:cs="Tahoma"/>
          <w:szCs w:val="22"/>
          <w:lang w:val="mk-MK"/>
        </w:rPr>
        <w:t>профил</w:t>
      </w:r>
      <w:r w:rsidR="002F0D3D">
        <w:rPr>
          <w:rFonts w:ascii="Tahoma" w:hAnsi="Tahoma" w:cs="Tahoma"/>
          <w:szCs w:val="22"/>
          <w:lang w:val="mk-MK"/>
        </w:rPr>
        <w:t xml:space="preserve"> на</w:t>
      </w:r>
      <w:r w:rsidRPr="00AF3797">
        <w:rPr>
          <w:rFonts w:ascii="Tahoma" w:hAnsi="Tahoma" w:cs="Tahoma"/>
          <w:szCs w:val="22"/>
          <w:lang w:val="mk-MK"/>
        </w:rPr>
        <w:t xml:space="preserve"> </w:t>
      </w:r>
      <w:r w:rsidR="002F0D3D" w:rsidRPr="00AF3797">
        <w:rPr>
          <w:rFonts w:ascii="Tahoma" w:hAnsi="Tahoma" w:cs="Tahoma"/>
          <w:szCs w:val="22"/>
          <w:lang w:val="mk-MK"/>
        </w:rPr>
        <w:t>ризи</w:t>
      </w:r>
      <w:r w:rsidR="002F0D3D">
        <w:rPr>
          <w:rFonts w:ascii="Tahoma" w:hAnsi="Tahoma" w:cs="Tahoma"/>
          <w:szCs w:val="22"/>
          <w:lang w:val="mk-MK"/>
        </w:rPr>
        <w:t>к</w:t>
      </w:r>
      <w:r w:rsidRPr="00AF3797">
        <w:rPr>
          <w:rFonts w:ascii="Tahoma" w:hAnsi="Tahoma" w:cs="Tahoma"/>
          <w:szCs w:val="22"/>
          <w:lang w:val="mk-MK"/>
        </w:rPr>
        <w:t xml:space="preserve">, како и доставувањето извештаи до Управата за финансиско разузнавање; известување </w:t>
      </w:r>
      <w:r w:rsidR="00FE1D53" w:rsidRPr="00AF3797">
        <w:rPr>
          <w:rFonts w:ascii="Tahoma" w:hAnsi="Tahoma" w:cs="Tahoma"/>
          <w:szCs w:val="22"/>
          <w:lang w:val="mk-MK"/>
        </w:rPr>
        <w:t xml:space="preserve">на </w:t>
      </w:r>
      <w:r w:rsidRPr="00AF3797">
        <w:rPr>
          <w:rFonts w:ascii="Tahoma" w:hAnsi="Tahoma" w:cs="Tahoma"/>
          <w:szCs w:val="22"/>
          <w:lang w:val="mk-MK"/>
        </w:rPr>
        <w:t>одговорното лице на овластениот менувач за наодите од извршените контроли и сл.</w:t>
      </w:r>
    </w:p>
    <w:p w14:paraId="6DEF7356" w14:textId="77777777" w:rsidR="00CC78D3" w:rsidRPr="00AF3797" w:rsidRDefault="004F0AE7" w:rsidP="00E668E1">
      <w:pPr>
        <w:ind w:firstLine="630"/>
        <w:rPr>
          <w:rFonts w:ascii="Tahoma" w:hAnsi="Tahoma" w:cs="Tahoma"/>
          <w:szCs w:val="22"/>
          <w:lang w:val="mk-MK"/>
        </w:rPr>
      </w:pPr>
    </w:p>
    <w:p w14:paraId="1628AD12" w14:textId="77777777" w:rsidR="00E816B6" w:rsidRPr="00AF3797" w:rsidRDefault="00E816B6" w:rsidP="00E668E1">
      <w:pPr>
        <w:tabs>
          <w:tab w:val="left" w:pos="720"/>
        </w:tabs>
        <w:ind w:firstLine="630"/>
        <w:rPr>
          <w:rFonts w:ascii="Tahoma" w:eastAsia="Calibri" w:hAnsi="Tahoma" w:cs="Tahoma"/>
          <w:szCs w:val="22"/>
          <w:lang w:val="mk-MK"/>
        </w:rPr>
      </w:pPr>
    </w:p>
    <w:p w14:paraId="318444B6" w14:textId="706D9468" w:rsidR="00E816B6" w:rsidRPr="00AF3797" w:rsidRDefault="00E816B6" w:rsidP="00E668E1">
      <w:pPr>
        <w:pStyle w:val="BodyTextIndent"/>
        <w:numPr>
          <w:ilvl w:val="0"/>
          <w:numId w:val="2"/>
        </w:numPr>
        <w:tabs>
          <w:tab w:val="left" w:pos="540"/>
          <w:tab w:val="left" w:pos="900"/>
          <w:tab w:val="left" w:pos="1170"/>
          <w:tab w:val="left" w:pos="1350"/>
        </w:tabs>
        <w:ind w:left="0" w:firstLine="630"/>
        <w:rPr>
          <w:rFonts w:ascii="Tahoma" w:hAnsi="Tahoma" w:cs="Tahoma"/>
          <w:szCs w:val="22"/>
          <w:lang w:val="mk-MK"/>
        </w:rPr>
      </w:pPr>
      <w:r w:rsidRPr="00AF3797">
        <w:rPr>
          <w:rFonts w:ascii="Tahoma" w:hAnsi="Tahoma" w:cs="Tahoma"/>
          <w:szCs w:val="22"/>
          <w:lang w:val="mk-MK"/>
        </w:rPr>
        <w:t xml:space="preserve">Субјектот треба да воспостави систем на евиденција со кој ќе се обезбеди </w:t>
      </w:r>
      <w:r w:rsidR="002B7982" w:rsidRPr="00AF3797">
        <w:rPr>
          <w:rFonts w:ascii="Tahoma" w:hAnsi="Tahoma" w:cs="Tahoma"/>
          <w:szCs w:val="22"/>
          <w:lang w:val="mk-MK"/>
        </w:rPr>
        <w:t>утврдува</w:t>
      </w:r>
      <w:r w:rsidRPr="00AF3797">
        <w:rPr>
          <w:rFonts w:ascii="Tahoma" w:hAnsi="Tahoma" w:cs="Tahoma"/>
          <w:szCs w:val="22"/>
          <w:lang w:val="mk-MK"/>
        </w:rPr>
        <w:t>ње на поврзани</w:t>
      </w:r>
      <w:r w:rsidR="00FE1D53" w:rsidRPr="00AF3797">
        <w:rPr>
          <w:rFonts w:ascii="Tahoma" w:hAnsi="Tahoma" w:cs="Tahoma"/>
          <w:szCs w:val="22"/>
          <w:lang w:val="mk-MK"/>
        </w:rPr>
        <w:t>те</w:t>
      </w:r>
      <w:r w:rsidRPr="00AF3797">
        <w:rPr>
          <w:rFonts w:ascii="Tahoma" w:hAnsi="Tahoma" w:cs="Tahoma"/>
          <w:szCs w:val="22"/>
          <w:lang w:val="mk-MK"/>
        </w:rPr>
        <w:t xml:space="preserve"> трансакции </w:t>
      </w:r>
      <w:r w:rsidR="00FE1D53" w:rsidRPr="00AF3797">
        <w:rPr>
          <w:rFonts w:ascii="Tahoma" w:hAnsi="Tahoma" w:cs="Tahoma"/>
          <w:szCs w:val="22"/>
          <w:lang w:val="mk-MK"/>
        </w:rPr>
        <w:t>кога се</w:t>
      </w:r>
      <w:r w:rsidRPr="00AF3797">
        <w:rPr>
          <w:rFonts w:ascii="Tahoma" w:hAnsi="Tahoma" w:cs="Tahoma"/>
          <w:szCs w:val="22"/>
          <w:lang w:val="mk-MK"/>
        </w:rPr>
        <w:t xml:space="preserve"> </w:t>
      </w:r>
      <w:r w:rsidR="00FE1D53" w:rsidRPr="00AF3797">
        <w:rPr>
          <w:rFonts w:ascii="Tahoma" w:hAnsi="Tahoma" w:cs="Tahoma"/>
          <w:szCs w:val="22"/>
          <w:lang w:val="mk-MK"/>
        </w:rPr>
        <w:t>извршува</w:t>
      </w:r>
      <w:r w:rsidRPr="00AF3797">
        <w:rPr>
          <w:rFonts w:ascii="Tahoma" w:hAnsi="Tahoma" w:cs="Tahoma"/>
          <w:szCs w:val="22"/>
          <w:lang w:val="mk-MK"/>
        </w:rPr>
        <w:t>а</w:t>
      </w:r>
      <w:r w:rsidR="00FE1D53" w:rsidRPr="00AF3797">
        <w:rPr>
          <w:rFonts w:ascii="Tahoma" w:hAnsi="Tahoma" w:cs="Tahoma"/>
          <w:szCs w:val="22"/>
          <w:lang w:val="mk-MK"/>
        </w:rPr>
        <w:t>т</w:t>
      </w:r>
      <w:r w:rsidRPr="00AF3797">
        <w:rPr>
          <w:rFonts w:ascii="Tahoma" w:hAnsi="Tahoma" w:cs="Tahoma"/>
          <w:szCs w:val="22"/>
          <w:lang w:val="mk-MK"/>
        </w:rPr>
        <w:t xml:space="preserve"> трансакции </w:t>
      </w:r>
      <w:r w:rsidR="00B44E45" w:rsidRPr="00AF3797">
        <w:rPr>
          <w:rFonts w:ascii="Tahoma" w:hAnsi="Tahoma" w:cs="Tahoma"/>
          <w:szCs w:val="22"/>
          <w:lang w:val="mk-MK"/>
        </w:rPr>
        <w:t xml:space="preserve">поголеми од 500 евра во денарска противвредност по средниот курс на Народната </w:t>
      </w:r>
      <w:r w:rsidR="00FE1D53" w:rsidRPr="00AF3797">
        <w:rPr>
          <w:rFonts w:ascii="Tahoma" w:hAnsi="Tahoma" w:cs="Tahoma"/>
          <w:szCs w:val="22"/>
          <w:lang w:val="mk-MK"/>
        </w:rPr>
        <w:t>б</w:t>
      </w:r>
      <w:r w:rsidR="00B44E45" w:rsidRPr="00AF3797">
        <w:rPr>
          <w:rFonts w:ascii="Tahoma" w:hAnsi="Tahoma" w:cs="Tahoma"/>
          <w:szCs w:val="22"/>
          <w:lang w:val="mk-MK"/>
        </w:rPr>
        <w:t>анка на Република Северна Македонија</w:t>
      </w:r>
      <w:r w:rsidRPr="00AF3797">
        <w:rPr>
          <w:rFonts w:ascii="Tahoma" w:hAnsi="Tahoma" w:cs="Tahoma"/>
          <w:szCs w:val="22"/>
          <w:lang w:val="mk-MK"/>
        </w:rPr>
        <w:t>. Врз основа на системот на евиденција, субјектот е должен да врши анализа на клиентот и да ги следи трансакциите.</w:t>
      </w:r>
    </w:p>
    <w:p w14:paraId="3A4CC44C" w14:textId="77777777" w:rsidR="00E816B6" w:rsidRPr="00AF3797" w:rsidRDefault="00E816B6" w:rsidP="00E668E1">
      <w:pPr>
        <w:pStyle w:val="BodyTextIndent"/>
        <w:tabs>
          <w:tab w:val="left" w:pos="540"/>
          <w:tab w:val="left" w:pos="900"/>
          <w:tab w:val="left" w:pos="1170"/>
          <w:tab w:val="left" w:pos="1350"/>
        </w:tabs>
        <w:ind w:firstLine="630"/>
        <w:rPr>
          <w:rFonts w:ascii="Tahoma" w:hAnsi="Tahoma" w:cs="Tahoma"/>
          <w:szCs w:val="22"/>
          <w:lang w:val="mk-MK"/>
        </w:rPr>
      </w:pPr>
    </w:p>
    <w:p w14:paraId="2E136AB5" w14:textId="36E3489A" w:rsidR="00744915" w:rsidRPr="00AF3797" w:rsidRDefault="00E816B6" w:rsidP="00E668E1">
      <w:pPr>
        <w:ind w:firstLine="630"/>
        <w:rPr>
          <w:rFonts w:ascii="Tahoma" w:hAnsi="Tahoma" w:cs="Tahoma"/>
          <w:szCs w:val="22"/>
          <w:lang w:val="mk-MK"/>
        </w:rPr>
      </w:pPr>
      <w:r w:rsidRPr="00AF3797">
        <w:rPr>
          <w:rFonts w:ascii="Tahoma" w:hAnsi="Tahoma" w:cs="Tahoma"/>
          <w:szCs w:val="22"/>
          <w:lang w:val="mk-MK"/>
        </w:rPr>
        <w:t>При следењето на трансакциите од ставот 1 на оваа точка, субјектот е должен да воспостави и</w:t>
      </w:r>
      <w:r w:rsidR="00FE1D53" w:rsidRPr="00AF3797">
        <w:rPr>
          <w:rFonts w:ascii="Tahoma" w:hAnsi="Tahoma" w:cs="Tahoma"/>
          <w:szCs w:val="22"/>
          <w:lang w:val="mk-MK"/>
        </w:rPr>
        <w:t xml:space="preserve"> да</w:t>
      </w:r>
      <w:r w:rsidRPr="00AF3797">
        <w:rPr>
          <w:rFonts w:ascii="Tahoma" w:hAnsi="Tahoma" w:cs="Tahoma"/>
          <w:szCs w:val="22"/>
          <w:lang w:val="mk-MK"/>
        </w:rPr>
        <w:t xml:space="preserve"> примени листа на </w:t>
      </w:r>
      <w:r w:rsidR="00FE1D53" w:rsidRPr="00AF3797">
        <w:rPr>
          <w:rFonts w:ascii="Tahoma" w:hAnsi="Tahoma" w:cs="Tahoma"/>
          <w:szCs w:val="22"/>
          <w:lang w:val="mk-MK"/>
        </w:rPr>
        <w:t>показател</w:t>
      </w:r>
      <w:r w:rsidRPr="00AF3797">
        <w:rPr>
          <w:rFonts w:ascii="Tahoma" w:hAnsi="Tahoma" w:cs="Tahoma"/>
          <w:szCs w:val="22"/>
          <w:lang w:val="mk-MK"/>
        </w:rPr>
        <w:t>и за препознавање сомнителни трансакции.</w:t>
      </w:r>
    </w:p>
    <w:p w14:paraId="39F16617" w14:textId="77777777" w:rsidR="00744915" w:rsidRPr="00AF3797" w:rsidRDefault="00744915" w:rsidP="00E668E1">
      <w:pPr>
        <w:ind w:firstLine="630"/>
        <w:rPr>
          <w:rFonts w:ascii="Tahoma" w:hAnsi="Tahoma" w:cs="Tahoma"/>
          <w:szCs w:val="22"/>
          <w:lang w:val="mk-MK"/>
        </w:rPr>
      </w:pPr>
    </w:p>
    <w:p w14:paraId="7CE64D01" w14:textId="77777777" w:rsidR="006D1A1D" w:rsidRPr="00AF3797" w:rsidRDefault="006D1A1D" w:rsidP="00E668E1">
      <w:pPr>
        <w:ind w:firstLine="630"/>
        <w:rPr>
          <w:rFonts w:ascii="Tahoma" w:hAnsi="Tahoma" w:cs="Tahoma"/>
          <w:szCs w:val="22"/>
          <w:lang w:val="mk-MK"/>
        </w:rPr>
      </w:pPr>
    </w:p>
    <w:p w14:paraId="2A251899" w14:textId="66FC28F8" w:rsidR="00744915" w:rsidRPr="00AF3797" w:rsidRDefault="00744915" w:rsidP="00E668E1">
      <w:pPr>
        <w:pStyle w:val="ListParagraph"/>
        <w:numPr>
          <w:ilvl w:val="0"/>
          <w:numId w:val="23"/>
        </w:numPr>
        <w:tabs>
          <w:tab w:val="left" w:pos="810"/>
        </w:tabs>
        <w:ind w:left="0" w:firstLine="630"/>
        <w:contextualSpacing/>
        <w:rPr>
          <w:rFonts w:ascii="Tahoma" w:hAnsi="Tahoma" w:cs="Tahoma"/>
          <w:b/>
          <w:szCs w:val="22"/>
          <w:lang w:val="mk-MK"/>
        </w:rPr>
      </w:pPr>
      <w:r w:rsidRPr="00AF3797">
        <w:rPr>
          <w:rFonts w:ascii="Tahoma" w:hAnsi="Tahoma" w:cs="Tahoma"/>
          <w:b/>
          <w:szCs w:val="22"/>
          <w:lang w:val="mk-MK"/>
        </w:rPr>
        <w:t>ПРОЦЕНА НА РИЗИК</w:t>
      </w:r>
      <w:r w:rsidR="00FE1D53" w:rsidRPr="00AF3797">
        <w:rPr>
          <w:rFonts w:ascii="Tahoma" w:hAnsi="Tahoma" w:cs="Tahoma"/>
          <w:b/>
          <w:szCs w:val="22"/>
          <w:lang w:val="mk-MK"/>
        </w:rPr>
        <w:t>ОТ</w:t>
      </w:r>
      <w:r w:rsidRPr="00AF3797">
        <w:rPr>
          <w:rFonts w:ascii="Tahoma" w:hAnsi="Tahoma" w:cs="Tahoma"/>
          <w:b/>
          <w:szCs w:val="22"/>
          <w:lang w:val="mk-MK"/>
        </w:rPr>
        <w:t xml:space="preserve"> ОД ФИНАНСИРАЊЕ ТЕРОРИЗАМ И ПРОЛИФЕРАЦИЈА</w:t>
      </w:r>
      <w:r w:rsidRPr="00AF3797">
        <w:rPr>
          <w:rFonts w:ascii="Tahoma" w:hAnsi="Tahoma" w:cs="Tahoma"/>
          <w:szCs w:val="22"/>
          <w:lang w:val="mk-MK"/>
        </w:rPr>
        <w:t xml:space="preserve"> </w:t>
      </w:r>
    </w:p>
    <w:p w14:paraId="6C2D7B86" w14:textId="77777777" w:rsidR="00744915" w:rsidRPr="00AF3797" w:rsidRDefault="00744915" w:rsidP="00E668E1">
      <w:pPr>
        <w:ind w:firstLine="630"/>
        <w:rPr>
          <w:rFonts w:ascii="Tahoma" w:hAnsi="Tahoma" w:cs="Tahoma"/>
          <w:szCs w:val="22"/>
          <w:lang w:val="mk-MK"/>
        </w:rPr>
      </w:pPr>
    </w:p>
    <w:p w14:paraId="27E8AAA2" w14:textId="33278861" w:rsidR="00744915" w:rsidRPr="00AF3797" w:rsidRDefault="00A57E39" w:rsidP="00E668E1">
      <w:pPr>
        <w:pStyle w:val="ListParagraph"/>
        <w:numPr>
          <w:ilvl w:val="0"/>
          <w:numId w:val="2"/>
        </w:numPr>
        <w:ind w:left="0" w:firstLine="630"/>
        <w:rPr>
          <w:rFonts w:ascii="Tahoma" w:hAnsi="Tahoma" w:cs="Tahoma"/>
          <w:szCs w:val="22"/>
          <w:lang w:val="mk-MK"/>
        </w:rPr>
      </w:pPr>
      <w:r w:rsidRPr="00AF3797">
        <w:rPr>
          <w:rFonts w:ascii="Tahoma" w:hAnsi="Tahoma" w:cs="Tahoma"/>
          <w:szCs w:val="22"/>
          <w:lang w:val="mk-MK"/>
        </w:rPr>
        <w:t xml:space="preserve">При </w:t>
      </w:r>
      <w:r w:rsidR="002B7982" w:rsidRPr="00AF3797">
        <w:rPr>
          <w:rFonts w:ascii="Tahoma" w:hAnsi="Tahoma" w:cs="Tahoma"/>
          <w:szCs w:val="22"/>
          <w:lang w:val="mk-MK"/>
        </w:rPr>
        <w:t>утврдува</w:t>
      </w:r>
      <w:r w:rsidRPr="00AF3797">
        <w:rPr>
          <w:rFonts w:ascii="Tahoma" w:hAnsi="Tahoma" w:cs="Tahoma"/>
          <w:szCs w:val="22"/>
          <w:lang w:val="mk-MK"/>
        </w:rPr>
        <w:t>ње</w:t>
      </w:r>
      <w:r w:rsidR="00FE1D53" w:rsidRPr="00AF3797">
        <w:rPr>
          <w:rFonts w:ascii="Tahoma" w:hAnsi="Tahoma" w:cs="Tahoma"/>
          <w:szCs w:val="22"/>
          <w:lang w:val="mk-MK"/>
        </w:rPr>
        <w:t>то</w:t>
      </w:r>
      <w:r w:rsidRPr="00AF3797">
        <w:rPr>
          <w:rFonts w:ascii="Tahoma" w:hAnsi="Tahoma" w:cs="Tahoma"/>
          <w:szCs w:val="22"/>
          <w:lang w:val="mk-MK"/>
        </w:rPr>
        <w:t xml:space="preserve"> на ризикот од финансирање теро</w:t>
      </w:r>
      <w:r w:rsidR="00E668E1" w:rsidRPr="00AF3797">
        <w:rPr>
          <w:rFonts w:ascii="Tahoma" w:hAnsi="Tahoma" w:cs="Tahoma"/>
          <w:szCs w:val="22"/>
          <w:lang w:val="mk-MK"/>
        </w:rPr>
        <w:t>ри</w:t>
      </w:r>
      <w:r w:rsidRPr="00AF3797">
        <w:rPr>
          <w:rFonts w:ascii="Tahoma" w:hAnsi="Tahoma" w:cs="Tahoma"/>
          <w:szCs w:val="22"/>
          <w:lang w:val="mk-MK"/>
        </w:rPr>
        <w:t>зам и пролиферација, субјектот треба да ги има предвид најмалку следни</w:t>
      </w:r>
      <w:r w:rsidR="00FE1D53" w:rsidRPr="00AF3797">
        <w:rPr>
          <w:rFonts w:ascii="Tahoma" w:hAnsi="Tahoma" w:cs="Tahoma"/>
          <w:szCs w:val="22"/>
          <w:lang w:val="mk-MK"/>
        </w:rPr>
        <w:t>в</w:t>
      </w:r>
      <w:r w:rsidRPr="00AF3797">
        <w:rPr>
          <w:rFonts w:ascii="Tahoma" w:hAnsi="Tahoma" w:cs="Tahoma"/>
          <w:szCs w:val="22"/>
          <w:lang w:val="mk-MK"/>
        </w:rPr>
        <w:t>е фактори на ризик:</w:t>
      </w:r>
    </w:p>
    <w:p w14:paraId="23E6D282" w14:textId="77777777" w:rsidR="00E668E1" w:rsidRPr="00AF3797" w:rsidRDefault="00E668E1" w:rsidP="00E668E1">
      <w:pPr>
        <w:pStyle w:val="ListParagraph"/>
        <w:numPr>
          <w:ilvl w:val="0"/>
          <w:numId w:val="2"/>
        </w:numPr>
        <w:ind w:left="0" w:firstLine="630"/>
        <w:rPr>
          <w:rFonts w:ascii="Tahoma" w:hAnsi="Tahoma" w:cs="Tahoma"/>
          <w:szCs w:val="22"/>
          <w:lang w:val="mk-MK"/>
        </w:rPr>
      </w:pPr>
    </w:p>
    <w:p w14:paraId="69268DE8" w14:textId="523B5D12" w:rsidR="00A57E39" w:rsidRPr="00AF3797" w:rsidRDefault="00A57E39" w:rsidP="00E668E1">
      <w:pPr>
        <w:pBdr>
          <w:top w:val="nil"/>
          <w:left w:val="nil"/>
          <w:bottom w:val="nil"/>
          <w:right w:val="nil"/>
          <w:between w:val="nil"/>
          <w:bar w:val="nil"/>
        </w:pBdr>
        <w:tabs>
          <w:tab w:val="left" w:pos="1134"/>
        </w:tabs>
        <w:spacing w:line="250" w:lineRule="atLeast"/>
        <w:ind w:firstLine="630"/>
        <w:rPr>
          <w:rFonts w:ascii="Tahoma" w:eastAsia="Calibri" w:hAnsi="Tahoma" w:cs="Tahoma"/>
          <w:color w:val="000000"/>
          <w:spacing w:val="2"/>
          <w:szCs w:val="22"/>
          <w:u w:color="000000"/>
          <w:bdr w:val="nil"/>
          <w:lang w:val="mk-MK"/>
        </w:rPr>
      </w:pPr>
      <w:r w:rsidRPr="00AF3797">
        <w:rPr>
          <w:rFonts w:ascii="Tahoma" w:eastAsia="Calibri" w:hAnsi="Tahoma" w:cs="Tahoma"/>
          <w:color w:val="000000"/>
          <w:spacing w:val="2"/>
          <w:szCs w:val="22"/>
          <w:u w:color="000000"/>
          <w:bdr w:val="nil"/>
          <w:lang w:val="mk-MK"/>
        </w:rPr>
        <w:t>а)</w:t>
      </w:r>
      <w:r w:rsidR="00FE1D53" w:rsidRPr="00AF3797">
        <w:rPr>
          <w:rFonts w:ascii="Tahoma" w:eastAsia="Calibri" w:hAnsi="Tahoma" w:cs="Tahoma"/>
          <w:color w:val="000000"/>
          <w:spacing w:val="2"/>
          <w:szCs w:val="22"/>
          <w:u w:color="000000"/>
          <w:bdr w:val="nil"/>
          <w:lang w:val="mk-MK"/>
        </w:rPr>
        <w:t xml:space="preserve"> </w:t>
      </w:r>
      <w:r w:rsidRPr="00AF3797">
        <w:rPr>
          <w:rFonts w:ascii="Tahoma" w:eastAsia="Calibri" w:hAnsi="Tahoma" w:cs="Tahoma"/>
          <w:color w:val="000000"/>
          <w:spacing w:val="2"/>
          <w:szCs w:val="22"/>
          <w:u w:color="000000"/>
          <w:bdr w:val="nil"/>
          <w:lang w:val="mk-MK"/>
        </w:rPr>
        <w:t>Во однос на клиентот како фактор на ризик</w:t>
      </w:r>
      <w:r w:rsidR="00AF3797" w:rsidRPr="00AF3797">
        <w:rPr>
          <w:rFonts w:ascii="Tahoma" w:eastAsia="Calibri" w:hAnsi="Tahoma" w:cs="Tahoma"/>
          <w:color w:val="000000"/>
          <w:spacing w:val="2"/>
          <w:szCs w:val="22"/>
          <w:u w:color="000000"/>
          <w:bdr w:val="nil"/>
          <w:lang w:val="mk-MK"/>
        </w:rPr>
        <w:t>,</w:t>
      </w:r>
      <w:r w:rsidRPr="00AF3797">
        <w:rPr>
          <w:rFonts w:ascii="Tahoma" w:eastAsia="Calibri" w:hAnsi="Tahoma" w:cs="Tahoma"/>
          <w:color w:val="000000"/>
          <w:spacing w:val="2"/>
          <w:szCs w:val="22"/>
          <w:u w:color="000000"/>
          <w:bdr w:val="nil"/>
          <w:lang w:val="mk-MK"/>
        </w:rPr>
        <w:t xml:space="preserve"> треба да бидат земени предвид</w:t>
      </w:r>
      <w:r w:rsidR="003F6DC4" w:rsidRPr="00AF3797">
        <w:rPr>
          <w:rFonts w:ascii="Tahoma" w:eastAsia="Calibri" w:hAnsi="Tahoma" w:cs="Tahoma"/>
          <w:color w:val="000000"/>
          <w:spacing w:val="2"/>
          <w:szCs w:val="22"/>
          <w:u w:color="000000"/>
          <w:bdr w:val="nil"/>
          <w:lang w:val="mk-MK"/>
        </w:rPr>
        <w:t xml:space="preserve"> следни</w:t>
      </w:r>
      <w:r w:rsidR="00FE1D53" w:rsidRPr="00AF3797">
        <w:rPr>
          <w:rFonts w:ascii="Tahoma" w:eastAsia="Calibri" w:hAnsi="Tahoma" w:cs="Tahoma"/>
          <w:color w:val="000000"/>
          <w:spacing w:val="2"/>
          <w:szCs w:val="22"/>
          <w:u w:color="000000"/>
          <w:bdr w:val="nil"/>
          <w:lang w:val="mk-MK"/>
        </w:rPr>
        <w:t>в</w:t>
      </w:r>
      <w:r w:rsidR="003F6DC4" w:rsidRPr="00AF3797">
        <w:rPr>
          <w:rFonts w:ascii="Tahoma" w:eastAsia="Calibri" w:hAnsi="Tahoma" w:cs="Tahoma"/>
          <w:color w:val="000000"/>
          <w:spacing w:val="2"/>
          <w:szCs w:val="22"/>
          <w:u w:color="000000"/>
          <w:bdr w:val="nil"/>
          <w:lang w:val="mk-MK"/>
        </w:rPr>
        <w:t>е елементи</w:t>
      </w:r>
      <w:r w:rsidRPr="00AF3797">
        <w:rPr>
          <w:rFonts w:ascii="Tahoma" w:eastAsia="Calibri" w:hAnsi="Tahoma" w:cs="Tahoma"/>
          <w:color w:val="000000"/>
          <w:spacing w:val="2"/>
          <w:szCs w:val="22"/>
          <w:u w:color="000000"/>
          <w:bdr w:val="nil"/>
          <w:lang w:val="mk-MK"/>
        </w:rPr>
        <w:t>:</w:t>
      </w:r>
    </w:p>
    <w:p w14:paraId="071EDE78" w14:textId="77777777" w:rsidR="00A57E39" w:rsidRPr="00AF3797" w:rsidRDefault="00A57E39" w:rsidP="00E668E1">
      <w:pPr>
        <w:pBdr>
          <w:top w:val="nil"/>
          <w:left w:val="nil"/>
          <w:bottom w:val="nil"/>
          <w:right w:val="nil"/>
          <w:between w:val="nil"/>
          <w:bar w:val="nil"/>
        </w:pBdr>
        <w:tabs>
          <w:tab w:val="left" w:pos="990"/>
          <w:tab w:val="left" w:pos="1134"/>
        </w:tabs>
        <w:spacing w:line="250" w:lineRule="atLeast"/>
        <w:ind w:firstLine="630"/>
        <w:rPr>
          <w:rFonts w:ascii="Tahoma" w:eastAsia="Calibri" w:hAnsi="Tahoma" w:cs="Tahoma"/>
          <w:color w:val="000000"/>
          <w:spacing w:val="2"/>
          <w:szCs w:val="22"/>
          <w:u w:color="000000"/>
          <w:bdr w:val="nil"/>
          <w:lang w:val="mk-MK"/>
        </w:rPr>
      </w:pPr>
    </w:p>
    <w:p w14:paraId="46494542" w14:textId="4A6E67BC" w:rsidR="00A57E39" w:rsidRPr="00AF3797" w:rsidRDefault="00A57E39" w:rsidP="00E668E1">
      <w:pPr>
        <w:numPr>
          <w:ilvl w:val="0"/>
          <w:numId w:val="24"/>
        </w:numPr>
        <w:pBdr>
          <w:top w:val="nil"/>
          <w:left w:val="nil"/>
          <w:bottom w:val="nil"/>
          <w:right w:val="nil"/>
          <w:between w:val="nil"/>
          <w:bar w:val="nil"/>
        </w:pBdr>
        <w:tabs>
          <w:tab w:val="left" w:pos="993"/>
          <w:tab w:val="left" w:pos="1134"/>
        </w:tabs>
        <w:spacing w:line="250" w:lineRule="atLeast"/>
        <w:ind w:left="0" w:firstLine="630"/>
        <w:rPr>
          <w:rFonts w:ascii="Tahoma" w:eastAsia="Calibri" w:hAnsi="Tahoma" w:cs="Tahoma"/>
          <w:color w:val="000000"/>
          <w:spacing w:val="2"/>
          <w:szCs w:val="22"/>
          <w:u w:color="000000"/>
          <w:bdr w:val="nil"/>
          <w:lang w:val="mk-MK"/>
        </w:rPr>
      </w:pPr>
      <w:proofErr w:type="spellStart"/>
      <w:r w:rsidRPr="00AF3797">
        <w:rPr>
          <w:rFonts w:ascii="Tahoma" w:eastAsia="Calibri" w:hAnsi="Tahoma" w:cs="Tahoma"/>
          <w:color w:val="000000"/>
          <w:spacing w:val="2"/>
          <w:szCs w:val="22"/>
          <w:u w:color="000000"/>
          <w:bdr w:val="nil"/>
          <w:lang w:val="mk-MK"/>
        </w:rPr>
        <w:t>резидент</w:t>
      </w:r>
      <w:r w:rsidR="00FE1D53" w:rsidRPr="00AF3797">
        <w:rPr>
          <w:rFonts w:ascii="Tahoma" w:eastAsia="Calibri" w:hAnsi="Tahoma" w:cs="Tahoma"/>
          <w:color w:val="000000"/>
          <w:spacing w:val="2"/>
          <w:szCs w:val="22"/>
          <w:u w:color="000000"/>
          <w:bdr w:val="nil"/>
          <w:lang w:val="mk-MK"/>
        </w:rPr>
        <w:t>ниот</w:t>
      </w:r>
      <w:proofErr w:type="spellEnd"/>
      <w:r w:rsidRPr="00AF3797">
        <w:rPr>
          <w:rFonts w:ascii="Tahoma" w:eastAsia="Calibri" w:hAnsi="Tahoma" w:cs="Tahoma"/>
          <w:color w:val="000000"/>
          <w:spacing w:val="2"/>
          <w:szCs w:val="22"/>
          <w:u w:color="000000"/>
          <w:bdr w:val="nil"/>
          <w:lang w:val="mk-MK"/>
        </w:rPr>
        <w:t xml:space="preserve"> статус (резидент и </w:t>
      </w:r>
      <w:proofErr w:type="spellStart"/>
      <w:r w:rsidRPr="00AF3797">
        <w:rPr>
          <w:rFonts w:ascii="Tahoma" w:eastAsia="Calibri" w:hAnsi="Tahoma" w:cs="Tahoma"/>
          <w:color w:val="000000"/>
          <w:spacing w:val="2"/>
          <w:szCs w:val="22"/>
          <w:u w:color="000000"/>
          <w:bdr w:val="nil"/>
          <w:lang w:val="mk-MK"/>
        </w:rPr>
        <w:t>нерезидент</w:t>
      </w:r>
      <w:proofErr w:type="spellEnd"/>
      <w:r w:rsidRPr="00AF3797">
        <w:rPr>
          <w:rFonts w:ascii="Tahoma" w:eastAsia="Calibri" w:hAnsi="Tahoma" w:cs="Tahoma"/>
          <w:color w:val="000000"/>
          <w:spacing w:val="2"/>
          <w:szCs w:val="22"/>
          <w:u w:color="000000"/>
          <w:bdr w:val="nil"/>
          <w:lang w:val="mk-MK"/>
        </w:rPr>
        <w:t>),</w:t>
      </w:r>
    </w:p>
    <w:p w14:paraId="03F2E081" w14:textId="088E7C3B" w:rsidR="00A57E39" w:rsidRPr="00AF3797" w:rsidRDefault="00A57E39" w:rsidP="00E668E1">
      <w:pPr>
        <w:numPr>
          <w:ilvl w:val="0"/>
          <w:numId w:val="24"/>
        </w:numPr>
        <w:pBdr>
          <w:top w:val="nil"/>
          <w:left w:val="nil"/>
          <w:bottom w:val="nil"/>
          <w:right w:val="nil"/>
          <w:between w:val="nil"/>
          <w:bar w:val="nil"/>
        </w:pBdr>
        <w:tabs>
          <w:tab w:val="left" w:pos="993"/>
          <w:tab w:val="left" w:pos="1134"/>
        </w:tabs>
        <w:spacing w:line="250" w:lineRule="atLeast"/>
        <w:ind w:left="0" w:firstLine="630"/>
        <w:rPr>
          <w:rFonts w:ascii="Tahoma" w:eastAsia="Calibri" w:hAnsi="Tahoma" w:cs="Tahoma"/>
          <w:color w:val="000000"/>
          <w:spacing w:val="2"/>
          <w:szCs w:val="22"/>
          <w:u w:color="000000"/>
          <w:bdr w:val="nil"/>
          <w:lang w:val="mk-MK"/>
        </w:rPr>
      </w:pPr>
      <w:r w:rsidRPr="00AF3797">
        <w:rPr>
          <w:rFonts w:ascii="Tahoma" w:eastAsia="Calibri" w:hAnsi="Tahoma" w:cs="Tahoma"/>
          <w:color w:val="000000"/>
          <w:spacing w:val="2"/>
          <w:szCs w:val="22"/>
          <w:u w:color="000000"/>
          <w:bdr w:val="nil"/>
          <w:lang w:val="mk-MK"/>
        </w:rPr>
        <w:t>категории</w:t>
      </w:r>
      <w:r w:rsidR="00FE1D53" w:rsidRPr="00AF3797">
        <w:rPr>
          <w:rFonts w:ascii="Tahoma" w:eastAsia="Calibri" w:hAnsi="Tahoma" w:cs="Tahoma"/>
          <w:color w:val="000000"/>
          <w:spacing w:val="2"/>
          <w:szCs w:val="22"/>
          <w:u w:color="000000"/>
          <w:bdr w:val="nil"/>
          <w:lang w:val="mk-MK"/>
        </w:rPr>
        <w:t>те</w:t>
      </w:r>
      <w:r w:rsidRPr="00AF3797">
        <w:rPr>
          <w:rFonts w:ascii="Tahoma" w:eastAsia="Calibri" w:hAnsi="Tahoma" w:cs="Tahoma"/>
          <w:color w:val="000000"/>
          <w:spacing w:val="2"/>
          <w:szCs w:val="22"/>
          <w:u w:color="000000"/>
          <w:bdr w:val="nil"/>
          <w:lang w:val="mk-MK"/>
        </w:rPr>
        <w:t xml:space="preserve"> на клиенти со висок ризик (деловен однос без физичко присуство, носители на јавни функции, </w:t>
      </w:r>
      <w:proofErr w:type="spellStart"/>
      <w:r w:rsidRPr="00AF3797">
        <w:rPr>
          <w:rFonts w:ascii="Tahoma" w:eastAsia="Calibri" w:hAnsi="Tahoma" w:cs="Tahoma"/>
          <w:color w:val="000000"/>
          <w:spacing w:val="2"/>
          <w:szCs w:val="22"/>
          <w:u w:color="000000"/>
          <w:bdr w:val="nil"/>
          <w:lang w:val="mk-MK"/>
        </w:rPr>
        <w:t>кореспондентски</w:t>
      </w:r>
      <w:proofErr w:type="spellEnd"/>
      <w:r w:rsidRPr="00AF3797">
        <w:rPr>
          <w:rFonts w:ascii="Tahoma" w:eastAsia="Calibri" w:hAnsi="Tahoma" w:cs="Tahoma"/>
          <w:color w:val="000000"/>
          <w:spacing w:val="2"/>
          <w:szCs w:val="22"/>
          <w:u w:color="000000"/>
          <w:bdr w:val="nil"/>
          <w:lang w:val="mk-MK"/>
        </w:rPr>
        <w:t xml:space="preserve"> банки и платежни институции, непрофитни организации, клиенти со седиште или живеалиште во високоризични земји),</w:t>
      </w:r>
    </w:p>
    <w:p w14:paraId="179B5B14" w14:textId="5D408A3F" w:rsidR="00A57E39" w:rsidRPr="00AF3797" w:rsidRDefault="00A57E39" w:rsidP="00E668E1">
      <w:pPr>
        <w:numPr>
          <w:ilvl w:val="0"/>
          <w:numId w:val="24"/>
        </w:numPr>
        <w:pBdr>
          <w:top w:val="nil"/>
          <w:left w:val="nil"/>
          <w:bottom w:val="nil"/>
          <w:right w:val="nil"/>
          <w:between w:val="nil"/>
          <w:bar w:val="nil"/>
        </w:pBdr>
        <w:tabs>
          <w:tab w:val="left" w:pos="993"/>
          <w:tab w:val="left" w:pos="1134"/>
        </w:tabs>
        <w:spacing w:line="250" w:lineRule="atLeast"/>
        <w:ind w:left="0" w:firstLine="630"/>
        <w:rPr>
          <w:rFonts w:ascii="Tahoma" w:eastAsia="Calibri" w:hAnsi="Tahoma" w:cs="Tahoma"/>
          <w:color w:val="000000"/>
          <w:spacing w:val="2"/>
          <w:szCs w:val="22"/>
          <w:u w:color="000000"/>
          <w:bdr w:val="nil"/>
          <w:lang w:val="mk-MK"/>
        </w:rPr>
      </w:pPr>
      <w:r w:rsidRPr="00AF3797">
        <w:rPr>
          <w:rFonts w:ascii="Tahoma" w:eastAsia="Calibri" w:hAnsi="Tahoma" w:cs="Tahoma"/>
          <w:color w:val="000000"/>
          <w:spacing w:val="2"/>
          <w:szCs w:val="22"/>
          <w:u w:color="000000"/>
          <w:bdr w:val="nil"/>
          <w:lang w:val="mk-MK"/>
        </w:rPr>
        <w:t>број</w:t>
      </w:r>
      <w:r w:rsidR="00FE1D53" w:rsidRPr="00AF3797">
        <w:rPr>
          <w:rFonts w:ascii="Tahoma" w:eastAsia="Calibri" w:hAnsi="Tahoma" w:cs="Tahoma"/>
          <w:color w:val="000000"/>
          <w:spacing w:val="2"/>
          <w:szCs w:val="22"/>
          <w:u w:color="000000"/>
          <w:bdr w:val="nil"/>
          <w:lang w:val="mk-MK"/>
        </w:rPr>
        <w:t>от</w:t>
      </w:r>
      <w:r w:rsidRPr="00AF3797">
        <w:rPr>
          <w:rFonts w:ascii="Tahoma" w:eastAsia="Calibri" w:hAnsi="Tahoma" w:cs="Tahoma"/>
          <w:color w:val="000000"/>
          <w:spacing w:val="2"/>
          <w:szCs w:val="22"/>
          <w:u w:color="000000"/>
          <w:bdr w:val="nil"/>
          <w:lang w:val="mk-MK"/>
        </w:rPr>
        <w:t xml:space="preserve"> на клиенти</w:t>
      </w:r>
      <w:r w:rsidR="00FE1D53" w:rsidRPr="00AF3797">
        <w:rPr>
          <w:rFonts w:ascii="Tahoma" w:eastAsia="Calibri" w:hAnsi="Tahoma" w:cs="Tahoma"/>
          <w:color w:val="000000"/>
          <w:spacing w:val="2"/>
          <w:szCs w:val="22"/>
          <w:u w:color="000000"/>
          <w:bdr w:val="nil"/>
          <w:lang w:val="mk-MK"/>
        </w:rPr>
        <w:t>те</w:t>
      </w:r>
      <w:r w:rsidRPr="00AF3797">
        <w:rPr>
          <w:rFonts w:ascii="Tahoma" w:eastAsia="Calibri" w:hAnsi="Tahoma" w:cs="Tahoma"/>
          <w:color w:val="000000"/>
          <w:spacing w:val="2"/>
          <w:szCs w:val="22"/>
          <w:u w:color="000000"/>
          <w:bdr w:val="nil"/>
          <w:lang w:val="mk-MK"/>
        </w:rPr>
        <w:t xml:space="preserve"> за коишто е доставен извештај за сомнителни трансакции за финансирање тероризам до Управата за финансиско разузнавање,</w:t>
      </w:r>
    </w:p>
    <w:p w14:paraId="3E01DA2B" w14:textId="0A4E22B9" w:rsidR="00A57E39" w:rsidRPr="00AF3797" w:rsidRDefault="00A57E39" w:rsidP="00E668E1">
      <w:pPr>
        <w:numPr>
          <w:ilvl w:val="0"/>
          <w:numId w:val="24"/>
        </w:numPr>
        <w:pBdr>
          <w:top w:val="nil"/>
          <w:left w:val="nil"/>
          <w:bottom w:val="nil"/>
          <w:right w:val="nil"/>
          <w:between w:val="nil"/>
          <w:bar w:val="nil"/>
        </w:pBdr>
        <w:tabs>
          <w:tab w:val="left" w:pos="993"/>
          <w:tab w:val="left" w:pos="1134"/>
        </w:tabs>
        <w:spacing w:line="250" w:lineRule="atLeast"/>
        <w:ind w:left="0" w:firstLine="630"/>
        <w:rPr>
          <w:rFonts w:ascii="Tahoma" w:eastAsia="Calibri" w:hAnsi="Tahoma" w:cs="Tahoma"/>
          <w:color w:val="000000"/>
          <w:spacing w:val="2"/>
          <w:szCs w:val="22"/>
          <w:u w:color="000000"/>
          <w:bdr w:val="nil"/>
          <w:lang w:val="mk-MK"/>
        </w:rPr>
      </w:pPr>
      <w:r w:rsidRPr="00AF3797">
        <w:rPr>
          <w:rFonts w:ascii="Tahoma" w:eastAsia="Calibri" w:hAnsi="Tahoma" w:cs="Tahoma"/>
          <w:color w:val="000000"/>
          <w:spacing w:val="2"/>
          <w:szCs w:val="22"/>
          <w:u w:color="000000"/>
          <w:bdr w:val="nil"/>
          <w:lang w:val="mk-MK"/>
        </w:rPr>
        <w:lastRenderedPageBreak/>
        <w:t>клиенти</w:t>
      </w:r>
      <w:r w:rsidR="00FE1D53" w:rsidRPr="00AF3797">
        <w:rPr>
          <w:rFonts w:ascii="Tahoma" w:eastAsia="Calibri" w:hAnsi="Tahoma" w:cs="Tahoma"/>
          <w:color w:val="000000"/>
          <w:spacing w:val="2"/>
          <w:szCs w:val="22"/>
          <w:u w:color="000000"/>
          <w:bdr w:val="nil"/>
          <w:lang w:val="mk-MK"/>
        </w:rPr>
        <w:t>те</w:t>
      </w:r>
      <w:r w:rsidRPr="00AF3797">
        <w:rPr>
          <w:rFonts w:ascii="Tahoma" w:eastAsia="Calibri" w:hAnsi="Tahoma" w:cs="Tahoma"/>
          <w:color w:val="000000"/>
          <w:spacing w:val="2"/>
          <w:szCs w:val="22"/>
          <w:u w:color="000000"/>
          <w:bdr w:val="nil"/>
          <w:lang w:val="mk-MK"/>
        </w:rPr>
        <w:t xml:space="preserve"> и/или нивни</w:t>
      </w:r>
      <w:r w:rsidR="00FE1D53" w:rsidRPr="00AF3797">
        <w:rPr>
          <w:rFonts w:ascii="Tahoma" w:eastAsia="Calibri" w:hAnsi="Tahoma" w:cs="Tahoma"/>
          <w:color w:val="000000"/>
          <w:spacing w:val="2"/>
          <w:szCs w:val="22"/>
          <w:u w:color="000000"/>
          <w:bdr w:val="nil"/>
          <w:lang w:val="mk-MK"/>
        </w:rPr>
        <w:t>те</w:t>
      </w:r>
      <w:r w:rsidRPr="00AF3797">
        <w:rPr>
          <w:rFonts w:ascii="Tahoma" w:eastAsia="Calibri" w:hAnsi="Tahoma" w:cs="Tahoma"/>
          <w:color w:val="000000"/>
          <w:spacing w:val="2"/>
          <w:szCs w:val="22"/>
          <w:u w:color="000000"/>
          <w:bdr w:val="nil"/>
          <w:lang w:val="mk-MK"/>
        </w:rPr>
        <w:t xml:space="preserve"> вистински сопственици коишто се наоѓаат на листите на санкции и</w:t>
      </w:r>
    </w:p>
    <w:p w14:paraId="681B7D88" w14:textId="073C49EB" w:rsidR="00A57E39" w:rsidRPr="00AF3797" w:rsidRDefault="00A57E39" w:rsidP="00E668E1">
      <w:pPr>
        <w:numPr>
          <w:ilvl w:val="0"/>
          <w:numId w:val="24"/>
        </w:numPr>
        <w:pBdr>
          <w:top w:val="nil"/>
          <w:left w:val="nil"/>
          <w:bottom w:val="nil"/>
          <w:right w:val="nil"/>
          <w:between w:val="nil"/>
          <w:bar w:val="nil"/>
        </w:pBdr>
        <w:tabs>
          <w:tab w:val="left" w:pos="993"/>
          <w:tab w:val="left" w:pos="1134"/>
        </w:tabs>
        <w:spacing w:line="250" w:lineRule="atLeast"/>
        <w:ind w:left="0" w:firstLine="630"/>
        <w:rPr>
          <w:rFonts w:ascii="Tahoma" w:eastAsia="Calibri" w:hAnsi="Tahoma" w:cs="Tahoma"/>
          <w:color w:val="000000"/>
          <w:spacing w:val="2"/>
          <w:szCs w:val="22"/>
          <w:u w:color="000000"/>
          <w:bdr w:val="nil"/>
          <w:lang w:val="mk-MK"/>
        </w:rPr>
      </w:pPr>
      <w:proofErr w:type="spellStart"/>
      <w:r w:rsidRPr="00AF3797">
        <w:rPr>
          <w:rFonts w:ascii="Tahoma" w:eastAsia="Calibri" w:hAnsi="Tahoma" w:cs="Tahoma"/>
          <w:color w:val="000000"/>
          <w:spacing w:val="2"/>
          <w:szCs w:val="22"/>
          <w:u w:color="000000"/>
          <w:bdr w:val="nil"/>
          <w:lang w:val="mk-MK"/>
        </w:rPr>
        <w:t>одбиен</w:t>
      </w:r>
      <w:r w:rsidR="00FE1D53" w:rsidRPr="00AF3797">
        <w:rPr>
          <w:rFonts w:ascii="Tahoma" w:eastAsia="Calibri" w:hAnsi="Tahoma" w:cs="Tahoma"/>
          <w:color w:val="000000"/>
          <w:spacing w:val="2"/>
          <w:szCs w:val="22"/>
          <w:u w:color="000000"/>
          <w:bdr w:val="nil"/>
          <w:lang w:val="mk-MK"/>
        </w:rPr>
        <w:t>иот</w:t>
      </w:r>
      <w:proofErr w:type="spellEnd"/>
      <w:r w:rsidRPr="00AF3797">
        <w:rPr>
          <w:rFonts w:ascii="Tahoma" w:eastAsia="Calibri" w:hAnsi="Tahoma" w:cs="Tahoma"/>
          <w:color w:val="000000"/>
          <w:spacing w:val="2"/>
          <w:szCs w:val="22"/>
          <w:u w:color="000000"/>
          <w:bdr w:val="nil"/>
          <w:lang w:val="mk-MK"/>
        </w:rPr>
        <w:t xml:space="preserve"> деловен однос.</w:t>
      </w:r>
    </w:p>
    <w:p w14:paraId="01ABC96A" w14:textId="77777777" w:rsidR="00A57E39" w:rsidRPr="00AF3797" w:rsidRDefault="00A57E39" w:rsidP="00E668E1">
      <w:pPr>
        <w:pBdr>
          <w:top w:val="nil"/>
          <w:left w:val="nil"/>
          <w:bottom w:val="nil"/>
          <w:right w:val="nil"/>
          <w:between w:val="nil"/>
          <w:bar w:val="nil"/>
        </w:pBdr>
        <w:tabs>
          <w:tab w:val="left" w:pos="993"/>
          <w:tab w:val="left" w:pos="1134"/>
        </w:tabs>
        <w:spacing w:line="250" w:lineRule="atLeast"/>
        <w:ind w:firstLine="630"/>
        <w:rPr>
          <w:rFonts w:ascii="Tahoma" w:eastAsia="Calibri" w:hAnsi="Tahoma" w:cs="Tahoma"/>
          <w:color w:val="000000"/>
          <w:spacing w:val="2"/>
          <w:szCs w:val="22"/>
          <w:u w:color="000000"/>
          <w:bdr w:val="nil"/>
          <w:lang w:val="mk-MK"/>
        </w:rPr>
      </w:pPr>
    </w:p>
    <w:p w14:paraId="365A966A" w14:textId="3F0043E2" w:rsidR="00A57E39" w:rsidRPr="00AF3797" w:rsidRDefault="00A57E39" w:rsidP="00E668E1">
      <w:pPr>
        <w:pBdr>
          <w:top w:val="nil"/>
          <w:left w:val="nil"/>
          <w:bottom w:val="nil"/>
          <w:right w:val="nil"/>
          <w:between w:val="nil"/>
          <w:bar w:val="nil"/>
        </w:pBdr>
        <w:tabs>
          <w:tab w:val="left" w:pos="993"/>
          <w:tab w:val="left" w:pos="1134"/>
        </w:tabs>
        <w:spacing w:line="250" w:lineRule="atLeast"/>
        <w:ind w:firstLine="630"/>
        <w:rPr>
          <w:rFonts w:ascii="Tahoma" w:eastAsia="Calibri" w:hAnsi="Tahoma" w:cs="Tahoma"/>
          <w:color w:val="000000"/>
          <w:spacing w:val="2"/>
          <w:szCs w:val="22"/>
          <w:u w:color="000000"/>
          <w:bdr w:val="nil"/>
          <w:lang w:val="mk-MK"/>
        </w:rPr>
      </w:pPr>
      <w:r w:rsidRPr="00AF3797">
        <w:rPr>
          <w:rFonts w:ascii="Tahoma" w:eastAsia="Calibri" w:hAnsi="Tahoma" w:cs="Tahoma"/>
          <w:color w:val="000000"/>
          <w:spacing w:val="2"/>
          <w:szCs w:val="22"/>
          <w:u w:color="000000"/>
          <w:bdr w:val="nil"/>
          <w:lang w:val="mk-MK"/>
        </w:rPr>
        <w:t>б) Во однос на географскиот ризик, треба да бидат земени предвид</w:t>
      </w:r>
      <w:r w:rsidR="00AF3797" w:rsidRPr="00AF3797">
        <w:rPr>
          <w:rFonts w:ascii="Tahoma" w:eastAsia="Calibri" w:hAnsi="Tahoma" w:cs="Tahoma"/>
          <w:color w:val="000000"/>
          <w:spacing w:val="2"/>
          <w:szCs w:val="22"/>
          <w:u w:color="000000"/>
          <w:bdr w:val="nil"/>
          <w:lang w:val="mk-MK"/>
        </w:rPr>
        <w:t xml:space="preserve"> следниве елементи</w:t>
      </w:r>
      <w:r w:rsidRPr="00AF3797">
        <w:rPr>
          <w:rFonts w:ascii="Tahoma" w:eastAsia="Calibri" w:hAnsi="Tahoma" w:cs="Tahoma"/>
          <w:color w:val="000000"/>
          <w:spacing w:val="2"/>
          <w:szCs w:val="22"/>
          <w:u w:color="000000"/>
          <w:bdr w:val="nil"/>
          <w:lang w:val="mk-MK"/>
        </w:rPr>
        <w:t>:</w:t>
      </w:r>
    </w:p>
    <w:p w14:paraId="4C492F1C" w14:textId="77777777" w:rsidR="00A57E39" w:rsidRPr="00AF3797" w:rsidRDefault="00A57E39" w:rsidP="00E668E1">
      <w:pPr>
        <w:pBdr>
          <w:top w:val="nil"/>
          <w:left w:val="nil"/>
          <w:bottom w:val="nil"/>
          <w:right w:val="nil"/>
          <w:between w:val="nil"/>
          <w:bar w:val="nil"/>
        </w:pBdr>
        <w:tabs>
          <w:tab w:val="left" w:pos="993"/>
          <w:tab w:val="left" w:pos="1134"/>
        </w:tabs>
        <w:spacing w:line="250" w:lineRule="atLeast"/>
        <w:ind w:firstLine="630"/>
        <w:rPr>
          <w:rFonts w:ascii="Tahoma" w:eastAsia="Calibri" w:hAnsi="Tahoma" w:cs="Tahoma"/>
          <w:color w:val="000000"/>
          <w:spacing w:val="2"/>
          <w:szCs w:val="22"/>
          <w:u w:color="000000"/>
          <w:bdr w:val="nil"/>
          <w:lang w:val="mk-MK"/>
        </w:rPr>
      </w:pPr>
    </w:p>
    <w:p w14:paraId="2EA12468" w14:textId="08391490" w:rsidR="00A57E39" w:rsidRPr="00AF3797" w:rsidRDefault="00AF3797" w:rsidP="00E668E1">
      <w:pPr>
        <w:numPr>
          <w:ilvl w:val="0"/>
          <w:numId w:val="24"/>
        </w:numPr>
        <w:pBdr>
          <w:top w:val="nil"/>
          <w:left w:val="nil"/>
          <w:bottom w:val="nil"/>
          <w:right w:val="nil"/>
          <w:between w:val="nil"/>
          <w:bar w:val="nil"/>
        </w:pBdr>
        <w:tabs>
          <w:tab w:val="left" w:pos="993"/>
          <w:tab w:val="left" w:pos="1134"/>
        </w:tabs>
        <w:spacing w:line="250" w:lineRule="atLeast"/>
        <w:ind w:left="0" w:firstLine="630"/>
        <w:rPr>
          <w:rFonts w:ascii="Tahoma" w:eastAsia="Calibri" w:hAnsi="Tahoma" w:cs="Tahoma"/>
          <w:color w:val="000000"/>
          <w:spacing w:val="2"/>
          <w:szCs w:val="22"/>
          <w:u w:color="000000"/>
          <w:bdr w:val="nil"/>
          <w:lang w:val="mk-MK"/>
        </w:rPr>
      </w:pPr>
      <w:r w:rsidRPr="00AF3797">
        <w:rPr>
          <w:rFonts w:ascii="Tahoma" w:eastAsia="Calibri" w:hAnsi="Tahoma" w:cs="Tahoma"/>
          <w:color w:val="000000"/>
          <w:spacing w:val="2"/>
          <w:szCs w:val="22"/>
          <w:u w:color="000000"/>
          <w:bdr w:val="nil"/>
          <w:lang w:val="mk-MK"/>
        </w:rPr>
        <w:t>з</w:t>
      </w:r>
      <w:r w:rsidR="00A57E39" w:rsidRPr="00AF3797">
        <w:rPr>
          <w:rFonts w:ascii="Tahoma" w:eastAsia="Calibri" w:hAnsi="Tahoma" w:cs="Tahoma"/>
          <w:color w:val="000000"/>
          <w:spacing w:val="2"/>
          <w:szCs w:val="22"/>
          <w:u w:color="000000"/>
          <w:bdr w:val="nil"/>
          <w:lang w:val="mk-MK"/>
        </w:rPr>
        <w:t>емји</w:t>
      </w:r>
      <w:r w:rsidRPr="00AF3797">
        <w:rPr>
          <w:rFonts w:ascii="Tahoma" w:eastAsia="Calibri" w:hAnsi="Tahoma" w:cs="Tahoma"/>
          <w:color w:val="000000"/>
          <w:spacing w:val="2"/>
          <w:szCs w:val="22"/>
          <w:u w:color="000000"/>
          <w:bdr w:val="nil"/>
          <w:lang w:val="mk-MK"/>
        </w:rPr>
        <w:t>те</w:t>
      </w:r>
      <w:r w:rsidR="00A57E39" w:rsidRPr="00AF3797">
        <w:rPr>
          <w:rFonts w:ascii="Tahoma" w:eastAsia="Calibri" w:hAnsi="Tahoma" w:cs="Tahoma"/>
          <w:color w:val="000000"/>
          <w:spacing w:val="2"/>
          <w:szCs w:val="22"/>
          <w:u w:color="000000"/>
          <w:bdr w:val="nil"/>
          <w:lang w:val="mk-MK"/>
        </w:rPr>
        <w:t xml:space="preserve"> каде што има воен конфликт или каде што се извршуваат терористички активности,</w:t>
      </w:r>
    </w:p>
    <w:p w14:paraId="76FE7E72" w14:textId="10D69B87" w:rsidR="00A57E39" w:rsidRPr="00AF3797" w:rsidRDefault="00AF3797" w:rsidP="00E668E1">
      <w:pPr>
        <w:numPr>
          <w:ilvl w:val="0"/>
          <w:numId w:val="24"/>
        </w:numPr>
        <w:pBdr>
          <w:top w:val="nil"/>
          <w:left w:val="nil"/>
          <w:bottom w:val="nil"/>
          <w:right w:val="nil"/>
          <w:between w:val="nil"/>
          <w:bar w:val="nil"/>
        </w:pBdr>
        <w:tabs>
          <w:tab w:val="left" w:pos="993"/>
          <w:tab w:val="left" w:pos="1134"/>
        </w:tabs>
        <w:spacing w:line="250" w:lineRule="atLeast"/>
        <w:ind w:left="0" w:firstLine="630"/>
        <w:rPr>
          <w:rFonts w:ascii="Tahoma" w:eastAsia="Calibri" w:hAnsi="Tahoma" w:cs="Tahoma"/>
          <w:color w:val="000000"/>
          <w:spacing w:val="2"/>
          <w:szCs w:val="22"/>
          <w:u w:color="000000"/>
          <w:bdr w:val="nil"/>
          <w:lang w:val="mk-MK"/>
        </w:rPr>
      </w:pPr>
      <w:r w:rsidRPr="00AF3797">
        <w:rPr>
          <w:rFonts w:ascii="Tahoma" w:eastAsia="Calibri" w:hAnsi="Tahoma" w:cs="Tahoma"/>
          <w:color w:val="000000"/>
          <w:spacing w:val="2"/>
          <w:szCs w:val="22"/>
          <w:u w:color="000000"/>
          <w:bdr w:val="nil"/>
          <w:lang w:val="mk-MK"/>
        </w:rPr>
        <w:t>п</w:t>
      </w:r>
      <w:r w:rsidR="00A57E39" w:rsidRPr="00AF3797">
        <w:rPr>
          <w:rFonts w:ascii="Tahoma" w:eastAsia="Calibri" w:hAnsi="Tahoma" w:cs="Tahoma"/>
          <w:color w:val="000000"/>
          <w:spacing w:val="2"/>
          <w:szCs w:val="22"/>
          <w:u w:color="000000"/>
          <w:bdr w:val="nil"/>
          <w:lang w:val="mk-MK"/>
        </w:rPr>
        <w:t>огранични</w:t>
      </w:r>
      <w:r w:rsidRPr="00AF3797">
        <w:rPr>
          <w:rFonts w:ascii="Tahoma" w:eastAsia="Calibri" w:hAnsi="Tahoma" w:cs="Tahoma"/>
          <w:color w:val="000000"/>
          <w:spacing w:val="2"/>
          <w:szCs w:val="22"/>
          <w:u w:color="000000"/>
          <w:bdr w:val="nil"/>
          <w:lang w:val="mk-MK"/>
        </w:rPr>
        <w:t>те</w:t>
      </w:r>
      <w:r w:rsidR="00A57E39" w:rsidRPr="00AF3797">
        <w:rPr>
          <w:rFonts w:ascii="Tahoma" w:eastAsia="Calibri" w:hAnsi="Tahoma" w:cs="Tahoma"/>
          <w:color w:val="000000"/>
          <w:spacing w:val="2"/>
          <w:szCs w:val="22"/>
          <w:u w:color="000000"/>
          <w:bdr w:val="nil"/>
          <w:lang w:val="mk-MK"/>
        </w:rPr>
        <w:t xml:space="preserve"> подрачја во земји</w:t>
      </w:r>
      <w:r w:rsidRPr="00AF3797">
        <w:rPr>
          <w:rFonts w:ascii="Tahoma" w:eastAsia="Calibri" w:hAnsi="Tahoma" w:cs="Tahoma"/>
          <w:color w:val="000000"/>
          <w:spacing w:val="2"/>
          <w:szCs w:val="22"/>
          <w:u w:color="000000"/>
          <w:bdr w:val="nil"/>
          <w:lang w:val="mk-MK"/>
        </w:rPr>
        <w:t>те</w:t>
      </w:r>
      <w:r w:rsidR="00A57E39" w:rsidRPr="00AF3797">
        <w:rPr>
          <w:rFonts w:ascii="Tahoma" w:eastAsia="Calibri" w:hAnsi="Tahoma" w:cs="Tahoma"/>
          <w:color w:val="000000"/>
          <w:spacing w:val="2"/>
          <w:szCs w:val="22"/>
          <w:u w:color="000000"/>
          <w:bdr w:val="nil"/>
          <w:lang w:val="mk-MK"/>
        </w:rPr>
        <w:t xml:space="preserve"> коишто се граничат со </w:t>
      </w:r>
      <w:r w:rsidRPr="00AF3797">
        <w:rPr>
          <w:rFonts w:ascii="Tahoma" w:eastAsia="Calibri" w:hAnsi="Tahoma" w:cs="Tahoma"/>
          <w:color w:val="000000"/>
          <w:spacing w:val="2"/>
          <w:szCs w:val="22"/>
          <w:u w:color="000000"/>
          <w:bdr w:val="nil"/>
          <w:lang w:val="mk-MK"/>
        </w:rPr>
        <w:t>з</w:t>
      </w:r>
      <w:r w:rsidR="00A57E39" w:rsidRPr="00AF3797">
        <w:rPr>
          <w:rFonts w:ascii="Tahoma" w:eastAsia="Calibri" w:hAnsi="Tahoma" w:cs="Tahoma"/>
          <w:color w:val="000000"/>
          <w:spacing w:val="2"/>
          <w:szCs w:val="22"/>
          <w:u w:color="000000"/>
          <w:bdr w:val="nil"/>
          <w:lang w:val="mk-MK"/>
        </w:rPr>
        <w:t>емји</w:t>
      </w:r>
      <w:r w:rsidRPr="00AF3797">
        <w:rPr>
          <w:rFonts w:ascii="Tahoma" w:eastAsia="Calibri" w:hAnsi="Tahoma" w:cs="Tahoma"/>
          <w:color w:val="000000"/>
          <w:spacing w:val="2"/>
          <w:szCs w:val="22"/>
          <w:u w:color="000000"/>
          <w:bdr w:val="nil"/>
          <w:lang w:val="mk-MK"/>
        </w:rPr>
        <w:t>те</w:t>
      </w:r>
      <w:r w:rsidR="00A57E39" w:rsidRPr="00AF3797">
        <w:rPr>
          <w:rFonts w:ascii="Tahoma" w:eastAsia="Calibri" w:hAnsi="Tahoma" w:cs="Tahoma"/>
          <w:color w:val="000000"/>
          <w:spacing w:val="2"/>
          <w:szCs w:val="22"/>
          <w:u w:color="000000"/>
          <w:bdr w:val="nil"/>
          <w:lang w:val="mk-MK"/>
        </w:rPr>
        <w:t xml:space="preserve"> каде што има воен конфликт или каде што се извршуваат терористички активности,</w:t>
      </w:r>
    </w:p>
    <w:p w14:paraId="1C45E55C" w14:textId="26F54D84" w:rsidR="00A57E39" w:rsidRPr="00AF3797" w:rsidRDefault="00AF3797" w:rsidP="00E668E1">
      <w:pPr>
        <w:numPr>
          <w:ilvl w:val="0"/>
          <w:numId w:val="24"/>
        </w:numPr>
        <w:pBdr>
          <w:top w:val="nil"/>
          <w:left w:val="nil"/>
          <w:bottom w:val="nil"/>
          <w:right w:val="nil"/>
          <w:between w:val="nil"/>
          <w:bar w:val="nil"/>
        </w:pBdr>
        <w:tabs>
          <w:tab w:val="left" w:pos="993"/>
          <w:tab w:val="left" w:pos="1134"/>
        </w:tabs>
        <w:spacing w:line="250" w:lineRule="atLeast"/>
        <w:ind w:left="0" w:firstLine="630"/>
        <w:rPr>
          <w:rFonts w:ascii="Tahoma" w:eastAsia="Calibri" w:hAnsi="Tahoma" w:cs="Tahoma"/>
          <w:color w:val="000000"/>
          <w:spacing w:val="2"/>
          <w:szCs w:val="22"/>
          <w:u w:color="000000"/>
          <w:bdr w:val="nil"/>
          <w:lang w:val="mk-MK"/>
        </w:rPr>
      </w:pPr>
      <w:r w:rsidRPr="00AF3797">
        <w:rPr>
          <w:rFonts w:ascii="Tahoma" w:eastAsia="Calibri" w:hAnsi="Tahoma" w:cs="Tahoma"/>
          <w:color w:val="000000"/>
          <w:spacing w:val="2"/>
          <w:szCs w:val="22"/>
          <w:u w:color="000000"/>
          <w:bdr w:val="nil"/>
          <w:lang w:val="mk-MK"/>
        </w:rPr>
        <w:t>з</w:t>
      </w:r>
      <w:r w:rsidR="00E668E1" w:rsidRPr="00AF3797">
        <w:rPr>
          <w:rFonts w:ascii="Tahoma" w:eastAsia="Calibri" w:hAnsi="Tahoma" w:cs="Tahoma"/>
          <w:color w:val="000000"/>
          <w:spacing w:val="2"/>
          <w:szCs w:val="22"/>
          <w:u w:color="000000"/>
          <w:bdr w:val="nil"/>
          <w:lang w:val="mk-MK"/>
        </w:rPr>
        <w:t>емји</w:t>
      </w:r>
      <w:r w:rsidRPr="00AF3797">
        <w:rPr>
          <w:rFonts w:ascii="Tahoma" w:eastAsia="Calibri" w:hAnsi="Tahoma" w:cs="Tahoma"/>
          <w:color w:val="000000"/>
          <w:spacing w:val="2"/>
          <w:szCs w:val="22"/>
          <w:u w:color="000000"/>
          <w:bdr w:val="nil"/>
          <w:lang w:val="mk-MK"/>
        </w:rPr>
        <w:t>те</w:t>
      </w:r>
      <w:r w:rsidR="00E668E1" w:rsidRPr="00AF3797">
        <w:rPr>
          <w:rFonts w:ascii="Tahoma" w:eastAsia="Calibri" w:hAnsi="Tahoma" w:cs="Tahoma"/>
          <w:color w:val="000000"/>
          <w:spacing w:val="2"/>
          <w:szCs w:val="22"/>
          <w:u w:color="000000"/>
          <w:bdr w:val="nil"/>
          <w:lang w:val="mk-MK"/>
        </w:rPr>
        <w:t xml:space="preserve"> каде што се извршува</w:t>
      </w:r>
      <w:r w:rsidR="00A57E39" w:rsidRPr="00AF3797">
        <w:rPr>
          <w:rFonts w:ascii="Tahoma" w:eastAsia="Calibri" w:hAnsi="Tahoma" w:cs="Tahoma"/>
          <w:color w:val="000000"/>
          <w:spacing w:val="2"/>
          <w:szCs w:val="22"/>
          <w:u w:color="000000"/>
          <w:bdr w:val="nil"/>
          <w:lang w:val="mk-MK"/>
        </w:rPr>
        <w:t>ат активности за регрутирање странски терористички борци.</w:t>
      </w:r>
    </w:p>
    <w:p w14:paraId="407CBD55" w14:textId="77777777" w:rsidR="00A57E39" w:rsidRPr="00AF3797" w:rsidRDefault="00A57E39" w:rsidP="00E668E1">
      <w:pPr>
        <w:pBdr>
          <w:top w:val="nil"/>
          <w:left w:val="nil"/>
          <w:bottom w:val="nil"/>
          <w:right w:val="nil"/>
          <w:between w:val="nil"/>
          <w:bar w:val="nil"/>
        </w:pBdr>
        <w:tabs>
          <w:tab w:val="left" w:pos="993"/>
          <w:tab w:val="left" w:pos="1134"/>
        </w:tabs>
        <w:spacing w:line="250" w:lineRule="atLeast"/>
        <w:ind w:firstLine="630"/>
        <w:rPr>
          <w:rFonts w:ascii="Tahoma" w:eastAsia="Calibri" w:hAnsi="Tahoma" w:cs="Tahoma"/>
          <w:color w:val="000000"/>
          <w:spacing w:val="2"/>
          <w:szCs w:val="22"/>
          <w:u w:color="000000"/>
          <w:bdr w:val="nil"/>
          <w:lang w:val="mk-MK"/>
        </w:rPr>
      </w:pPr>
    </w:p>
    <w:p w14:paraId="0C784797" w14:textId="33D2995E" w:rsidR="00A57E39" w:rsidRPr="00AF3797" w:rsidRDefault="00A57E39" w:rsidP="00E668E1">
      <w:pPr>
        <w:pBdr>
          <w:top w:val="nil"/>
          <w:left w:val="nil"/>
          <w:bottom w:val="nil"/>
          <w:right w:val="nil"/>
          <w:between w:val="nil"/>
          <w:bar w:val="nil"/>
        </w:pBdr>
        <w:tabs>
          <w:tab w:val="left" w:pos="993"/>
          <w:tab w:val="left" w:pos="1134"/>
        </w:tabs>
        <w:spacing w:line="250" w:lineRule="atLeast"/>
        <w:ind w:firstLine="630"/>
        <w:rPr>
          <w:rFonts w:ascii="Tahoma" w:eastAsia="Calibri" w:hAnsi="Tahoma" w:cs="Tahoma"/>
          <w:color w:val="000000"/>
          <w:spacing w:val="2"/>
          <w:szCs w:val="22"/>
          <w:u w:color="000000"/>
          <w:bdr w:val="nil"/>
          <w:lang w:val="mk-MK"/>
        </w:rPr>
      </w:pPr>
      <w:r w:rsidRPr="00AF3797">
        <w:rPr>
          <w:rFonts w:ascii="Tahoma" w:eastAsia="Calibri" w:hAnsi="Tahoma" w:cs="Tahoma"/>
          <w:color w:val="000000"/>
          <w:spacing w:val="2"/>
          <w:szCs w:val="22"/>
          <w:u w:color="000000"/>
          <w:bdr w:val="nil"/>
          <w:lang w:val="mk-MK"/>
        </w:rPr>
        <w:t>в) Во однос на ризикот од производ</w:t>
      </w:r>
      <w:r w:rsidR="00AF3797" w:rsidRPr="00AF3797">
        <w:rPr>
          <w:rFonts w:ascii="Tahoma" w:eastAsia="Calibri" w:hAnsi="Tahoma" w:cs="Tahoma"/>
          <w:color w:val="000000"/>
          <w:spacing w:val="2"/>
          <w:szCs w:val="22"/>
          <w:u w:color="000000"/>
          <w:bdr w:val="nil"/>
          <w:lang w:val="mk-MK"/>
        </w:rPr>
        <w:t>и</w:t>
      </w:r>
      <w:r w:rsidRPr="00AF3797">
        <w:rPr>
          <w:rFonts w:ascii="Tahoma" w:eastAsia="Calibri" w:hAnsi="Tahoma" w:cs="Tahoma"/>
          <w:color w:val="000000"/>
          <w:spacing w:val="2"/>
          <w:szCs w:val="22"/>
          <w:u w:color="000000"/>
          <w:bdr w:val="nil"/>
          <w:lang w:val="mk-MK"/>
        </w:rPr>
        <w:t>, услуг</w:t>
      </w:r>
      <w:r w:rsidR="00AF3797" w:rsidRPr="00AF3797">
        <w:rPr>
          <w:rFonts w:ascii="Tahoma" w:eastAsia="Calibri" w:hAnsi="Tahoma" w:cs="Tahoma"/>
          <w:color w:val="000000"/>
          <w:spacing w:val="2"/>
          <w:szCs w:val="22"/>
          <w:u w:color="000000"/>
          <w:bdr w:val="nil"/>
          <w:lang w:val="mk-MK"/>
        </w:rPr>
        <w:t>и</w:t>
      </w:r>
      <w:r w:rsidRPr="00AF3797">
        <w:rPr>
          <w:rFonts w:ascii="Tahoma" w:eastAsia="Calibri" w:hAnsi="Tahoma" w:cs="Tahoma"/>
          <w:color w:val="000000"/>
          <w:spacing w:val="2"/>
          <w:szCs w:val="22"/>
          <w:u w:color="000000"/>
          <w:bdr w:val="nil"/>
          <w:lang w:val="mk-MK"/>
        </w:rPr>
        <w:t xml:space="preserve"> или трансакци</w:t>
      </w:r>
      <w:r w:rsidR="00AF3797" w:rsidRPr="00AF3797">
        <w:rPr>
          <w:rFonts w:ascii="Tahoma" w:eastAsia="Calibri" w:hAnsi="Tahoma" w:cs="Tahoma"/>
          <w:color w:val="000000"/>
          <w:spacing w:val="2"/>
          <w:szCs w:val="22"/>
          <w:u w:color="000000"/>
          <w:bdr w:val="nil"/>
          <w:lang w:val="mk-MK"/>
        </w:rPr>
        <w:t>и</w:t>
      </w:r>
      <w:r w:rsidRPr="00AF3797">
        <w:rPr>
          <w:rFonts w:ascii="Tahoma" w:eastAsia="Calibri" w:hAnsi="Tahoma" w:cs="Tahoma"/>
          <w:color w:val="000000"/>
          <w:spacing w:val="2"/>
          <w:szCs w:val="22"/>
          <w:u w:color="000000"/>
          <w:bdr w:val="nil"/>
          <w:lang w:val="mk-MK"/>
        </w:rPr>
        <w:t>, треба да бидат земени предвид</w:t>
      </w:r>
      <w:r w:rsidR="00AF3797" w:rsidRPr="00AF3797">
        <w:rPr>
          <w:rFonts w:ascii="Tahoma" w:eastAsia="Calibri" w:hAnsi="Tahoma" w:cs="Tahoma"/>
          <w:color w:val="000000"/>
          <w:spacing w:val="2"/>
          <w:szCs w:val="22"/>
          <w:u w:color="000000"/>
          <w:bdr w:val="nil"/>
          <w:lang w:val="mk-MK"/>
        </w:rPr>
        <w:t xml:space="preserve"> следниве елементи</w:t>
      </w:r>
      <w:r w:rsidRPr="00AF3797">
        <w:rPr>
          <w:rFonts w:ascii="Tahoma" w:eastAsia="Calibri" w:hAnsi="Tahoma" w:cs="Tahoma"/>
          <w:color w:val="000000"/>
          <w:spacing w:val="2"/>
          <w:szCs w:val="22"/>
          <w:u w:color="000000"/>
          <w:bdr w:val="nil"/>
          <w:lang w:val="mk-MK"/>
        </w:rPr>
        <w:t>:</w:t>
      </w:r>
    </w:p>
    <w:p w14:paraId="7D5F19EF" w14:textId="77777777" w:rsidR="00A57E39" w:rsidRPr="00AF3797" w:rsidRDefault="00A57E39" w:rsidP="00E668E1">
      <w:pPr>
        <w:pBdr>
          <w:top w:val="nil"/>
          <w:left w:val="nil"/>
          <w:bottom w:val="nil"/>
          <w:right w:val="nil"/>
          <w:between w:val="nil"/>
          <w:bar w:val="nil"/>
        </w:pBdr>
        <w:tabs>
          <w:tab w:val="left" w:pos="993"/>
          <w:tab w:val="left" w:pos="1134"/>
        </w:tabs>
        <w:spacing w:line="250" w:lineRule="atLeast"/>
        <w:ind w:firstLine="630"/>
        <w:rPr>
          <w:rFonts w:ascii="Tahoma" w:eastAsia="Calibri" w:hAnsi="Tahoma" w:cs="Tahoma"/>
          <w:color w:val="000000"/>
          <w:spacing w:val="2"/>
          <w:szCs w:val="22"/>
          <w:u w:color="000000"/>
          <w:bdr w:val="nil"/>
          <w:lang w:val="mk-MK"/>
        </w:rPr>
      </w:pPr>
    </w:p>
    <w:p w14:paraId="4472DADD" w14:textId="05E5B532" w:rsidR="00A57E39" w:rsidRPr="00AF3797" w:rsidRDefault="00A57E39" w:rsidP="00E668E1">
      <w:pPr>
        <w:numPr>
          <w:ilvl w:val="0"/>
          <w:numId w:val="24"/>
        </w:numPr>
        <w:pBdr>
          <w:top w:val="nil"/>
          <w:left w:val="nil"/>
          <w:bottom w:val="nil"/>
          <w:right w:val="nil"/>
          <w:between w:val="nil"/>
          <w:bar w:val="nil"/>
        </w:pBdr>
        <w:tabs>
          <w:tab w:val="left" w:pos="993"/>
          <w:tab w:val="left" w:pos="1134"/>
        </w:tabs>
        <w:spacing w:line="250" w:lineRule="atLeast"/>
        <w:ind w:left="0" w:firstLine="630"/>
        <w:rPr>
          <w:rFonts w:ascii="Tahoma" w:eastAsia="Calibri" w:hAnsi="Tahoma" w:cs="Tahoma"/>
          <w:color w:val="000000"/>
          <w:spacing w:val="2"/>
          <w:szCs w:val="22"/>
          <w:u w:color="000000"/>
          <w:bdr w:val="nil"/>
          <w:lang w:val="mk-MK"/>
        </w:rPr>
      </w:pPr>
      <w:r w:rsidRPr="00AF3797">
        <w:rPr>
          <w:rFonts w:ascii="Tahoma" w:eastAsia="Calibri" w:hAnsi="Tahoma" w:cs="Tahoma"/>
          <w:color w:val="000000"/>
          <w:spacing w:val="2"/>
          <w:szCs w:val="22"/>
          <w:u w:color="000000"/>
          <w:bdr w:val="nil"/>
          <w:lang w:val="mk-MK"/>
        </w:rPr>
        <w:t>готовински</w:t>
      </w:r>
      <w:r w:rsidR="00AF3797" w:rsidRPr="00AF3797">
        <w:rPr>
          <w:rFonts w:ascii="Tahoma" w:eastAsia="Calibri" w:hAnsi="Tahoma" w:cs="Tahoma"/>
          <w:color w:val="000000"/>
          <w:spacing w:val="2"/>
          <w:szCs w:val="22"/>
          <w:u w:color="000000"/>
          <w:bdr w:val="nil"/>
          <w:lang w:val="mk-MK"/>
        </w:rPr>
        <w:t>те</w:t>
      </w:r>
      <w:r w:rsidRPr="00AF3797">
        <w:rPr>
          <w:rFonts w:ascii="Tahoma" w:eastAsia="Calibri" w:hAnsi="Tahoma" w:cs="Tahoma"/>
          <w:color w:val="000000"/>
          <w:spacing w:val="2"/>
          <w:szCs w:val="22"/>
          <w:u w:color="000000"/>
          <w:bdr w:val="nil"/>
          <w:lang w:val="mk-MK"/>
        </w:rPr>
        <w:t xml:space="preserve"> и </w:t>
      </w:r>
      <w:proofErr w:type="spellStart"/>
      <w:r w:rsidRPr="00AF3797">
        <w:rPr>
          <w:rFonts w:ascii="Tahoma" w:eastAsia="Calibri" w:hAnsi="Tahoma" w:cs="Tahoma"/>
          <w:color w:val="000000"/>
          <w:spacing w:val="2"/>
          <w:szCs w:val="22"/>
          <w:u w:color="000000"/>
          <w:bdr w:val="nil"/>
          <w:lang w:val="mk-MK"/>
        </w:rPr>
        <w:t>безготовински</w:t>
      </w:r>
      <w:r w:rsidR="00AF3797" w:rsidRPr="00AF3797">
        <w:rPr>
          <w:rFonts w:ascii="Tahoma" w:eastAsia="Calibri" w:hAnsi="Tahoma" w:cs="Tahoma"/>
          <w:color w:val="000000"/>
          <w:spacing w:val="2"/>
          <w:szCs w:val="22"/>
          <w:u w:color="000000"/>
          <w:bdr w:val="nil"/>
          <w:lang w:val="mk-MK"/>
        </w:rPr>
        <w:t>те</w:t>
      </w:r>
      <w:proofErr w:type="spellEnd"/>
      <w:r w:rsidRPr="00AF3797">
        <w:rPr>
          <w:rFonts w:ascii="Tahoma" w:eastAsia="Calibri" w:hAnsi="Tahoma" w:cs="Tahoma"/>
          <w:color w:val="000000"/>
          <w:spacing w:val="2"/>
          <w:szCs w:val="22"/>
          <w:u w:color="000000"/>
          <w:bdr w:val="nil"/>
          <w:lang w:val="mk-MK"/>
        </w:rPr>
        <w:t xml:space="preserve"> трансакции,</w:t>
      </w:r>
    </w:p>
    <w:p w14:paraId="05431FA3" w14:textId="1EB44CBF" w:rsidR="00A57E39" w:rsidRPr="00AF3797" w:rsidRDefault="00A57E39" w:rsidP="00E668E1">
      <w:pPr>
        <w:numPr>
          <w:ilvl w:val="0"/>
          <w:numId w:val="24"/>
        </w:numPr>
        <w:pBdr>
          <w:top w:val="nil"/>
          <w:left w:val="nil"/>
          <w:bottom w:val="nil"/>
          <w:right w:val="nil"/>
          <w:between w:val="nil"/>
          <w:bar w:val="nil"/>
        </w:pBdr>
        <w:tabs>
          <w:tab w:val="left" w:pos="993"/>
          <w:tab w:val="left" w:pos="1134"/>
        </w:tabs>
        <w:spacing w:line="250" w:lineRule="atLeast"/>
        <w:ind w:left="0" w:firstLine="630"/>
        <w:rPr>
          <w:rFonts w:ascii="Tahoma" w:eastAsia="Calibri" w:hAnsi="Tahoma" w:cs="Tahoma"/>
          <w:color w:val="000000"/>
          <w:spacing w:val="2"/>
          <w:szCs w:val="22"/>
          <w:u w:color="000000"/>
          <w:bdr w:val="nil"/>
          <w:lang w:val="mk-MK"/>
        </w:rPr>
      </w:pPr>
      <w:r w:rsidRPr="00AF3797">
        <w:rPr>
          <w:rFonts w:ascii="Tahoma" w:eastAsia="Calibri" w:hAnsi="Tahoma" w:cs="Tahoma"/>
          <w:color w:val="000000"/>
          <w:spacing w:val="2"/>
          <w:szCs w:val="22"/>
          <w:u w:color="000000"/>
          <w:bdr w:val="nil"/>
          <w:lang w:val="mk-MK"/>
        </w:rPr>
        <w:t>трансакции</w:t>
      </w:r>
      <w:r w:rsidR="00AF3797" w:rsidRPr="00AF3797">
        <w:rPr>
          <w:rFonts w:ascii="Tahoma" w:eastAsia="Calibri" w:hAnsi="Tahoma" w:cs="Tahoma"/>
          <w:color w:val="000000"/>
          <w:spacing w:val="2"/>
          <w:szCs w:val="22"/>
          <w:u w:color="000000"/>
          <w:bdr w:val="nil"/>
          <w:lang w:val="mk-MK"/>
        </w:rPr>
        <w:t>те</w:t>
      </w:r>
      <w:r w:rsidRPr="00AF3797">
        <w:rPr>
          <w:rFonts w:ascii="Tahoma" w:eastAsia="Calibri" w:hAnsi="Tahoma" w:cs="Tahoma"/>
          <w:color w:val="000000"/>
          <w:spacing w:val="2"/>
          <w:szCs w:val="22"/>
          <w:u w:color="000000"/>
          <w:bdr w:val="nil"/>
          <w:lang w:val="mk-MK"/>
        </w:rPr>
        <w:t xml:space="preserve"> во домашниот и меѓународниот платен промет,</w:t>
      </w:r>
    </w:p>
    <w:p w14:paraId="7B217166" w14:textId="31526F69" w:rsidR="00A57E39" w:rsidRPr="00AF3797" w:rsidRDefault="00A57E39" w:rsidP="00E668E1">
      <w:pPr>
        <w:numPr>
          <w:ilvl w:val="0"/>
          <w:numId w:val="24"/>
        </w:numPr>
        <w:pBdr>
          <w:top w:val="nil"/>
          <w:left w:val="nil"/>
          <w:bottom w:val="nil"/>
          <w:right w:val="nil"/>
          <w:between w:val="nil"/>
          <w:bar w:val="nil"/>
        </w:pBdr>
        <w:tabs>
          <w:tab w:val="left" w:pos="993"/>
          <w:tab w:val="left" w:pos="1134"/>
        </w:tabs>
        <w:spacing w:line="250" w:lineRule="atLeast"/>
        <w:ind w:left="0" w:firstLine="630"/>
        <w:rPr>
          <w:rFonts w:ascii="Tahoma" w:eastAsia="Calibri" w:hAnsi="Tahoma" w:cs="Tahoma"/>
          <w:color w:val="000000"/>
          <w:spacing w:val="2"/>
          <w:szCs w:val="22"/>
          <w:u w:color="000000"/>
          <w:bdr w:val="nil"/>
          <w:lang w:val="mk-MK"/>
        </w:rPr>
      </w:pPr>
      <w:r w:rsidRPr="00AF3797">
        <w:rPr>
          <w:rFonts w:ascii="Tahoma" w:eastAsia="Calibri" w:hAnsi="Tahoma" w:cs="Tahoma"/>
          <w:color w:val="000000"/>
          <w:spacing w:val="2"/>
          <w:szCs w:val="22"/>
          <w:u w:color="000000"/>
          <w:bdr w:val="nil"/>
          <w:lang w:val="mk-MK"/>
        </w:rPr>
        <w:t>трансакции</w:t>
      </w:r>
      <w:r w:rsidR="00AF3797" w:rsidRPr="00AF3797">
        <w:rPr>
          <w:rFonts w:ascii="Tahoma" w:eastAsia="Calibri" w:hAnsi="Tahoma" w:cs="Tahoma"/>
          <w:color w:val="000000"/>
          <w:spacing w:val="2"/>
          <w:szCs w:val="22"/>
          <w:u w:color="000000"/>
          <w:bdr w:val="nil"/>
          <w:lang w:val="mk-MK"/>
        </w:rPr>
        <w:t>те</w:t>
      </w:r>
      <w:r w:rsidRPr="00AF3797">
        <w:rPr>
          <w:rFonts w:ascii="Tahoma" w:eastAsia="Calibri" w:hAnsi="Tahoma" w:cs="Tahoma"/>
          <w:color w:val="000000"/>
          <w:spacing w:val="2"/>
          <w:szCs w:val="22"/>
          <w:u w:color="000000"/>
          <w:bdr w:val="nil"/>
          <w:lang w:val="mk-MK"/>
        </w:rPr>
        <w:t xml:space="preserve"> со високоризични земји (приливи и одливи),</w:t>
      </w:r>
    </w:p>
    <w:p w14:paraId="4D08574E" w14:textId="27944E78" w:rsidR="00A57E39" w:rsidRPr="00AF3797" w:rsidRDefault="00A57E39" w:rsidP="00E668E1">
      <w:pPr>
        <w:numPr>
          <w:ilvl w:val="0"/>
          <w:numId w:val="24"/>
        </w:numPr>
        <w:pBdr>
          <w:top w:val="nil"/>
          <w:left w:val="nil"/>
          <w:bottom w:val="nil"/>
          <w:right w:val="nil"/>
          <w:between w:val="nil"/>
          <w:bar w:val="nil"/>
        </w:pBdr>
        <w:tabs>
          <w:tab w:val="left" w:pos="993"/>
          <w:tab w:val="left" w:pos="1134"/>
        </w:tabs>
        <w:spacing w:line="250" w:lineRule="atLeast"/>
        <w:ind w:left="0" w:firstLine="630"/>
        <w:rPr>
          <w:rFonts w:ascii="Tahoma" w:eastAsia="Calibri" w:hAnsi="Tahoma" w:cs="Tahoma"/>
          <w:color w:val="000000"/>
          <w:spacing w:val="2"/>
          <w:szCs w:val="22"/>
          <w:u w:color="000000"/>
          <w:bdr w:val="nil"/>
          <w:lang w:val="mk-MK"/>
        </w:rPr>
      </w:pPr>
      <w:r w:rsidRPr="00AF3797">
        <w:rPr>
          <w:rFonts w:ascii="Tahoma" w:eastAsia="Calibri" w:hAnsi="Tahoma" w:cs="Tahoma"/>
          <w:color w:val="000000"/>
          <w:spacing w:val="2"/>
          <w:szCs w:val="22"/>
          <w:u w:color="000000"/>
          <w:bdr w:val="nil"/>
          <w:lang w:val="mk-MK"/>
        </w:rPr>
        <w:t>трансакции</w:t>
      </w:r>
      <w:r w:rsidR="00AF3797" w:rsidRPr="00AF3797">
        <w:rPr>
          <w:rFonts w:ascii="Tahoma" w:eastAsia="Calibri" w:hAnsi="Tahoma" w:cs="Tahoma"/>
          <w:color w:val="000000"/>
          <w:spacing w:val="2"/>
          <w:szCs w:val="22"/>
          <w:u w:color="000000"/>
          <w:bdr w:val="nil"/>
          <w:lang w:val="mk-MK"/>
        </w:rPr>
        <w:t>те</w:t>
      </w:r>
      <w:r w:rsidRPr="00AF3797">
        <w:rPr>
          <w:rFonts w:ascii="Tahoma" w:eastAsia="Calibri" w:hAnsi="Tahoma" w:cs="Tahoma"/>
          <w:color w:val="000000"/>
          <w:spacing w:val="2"/>
          <w:szCs w:val="22"/>
          <w:u w:color="000000"/>
          <w:bdr w:val="nil"/>
          <w:lang w:val="mk-MK"/>
        </w:rPr>
        <w:t xml:space="preserve"> на непрофитни</w:t>
      </w:r>
      <w:r w:rsidR="00AF3797" w:rsidRPr="00AF3797">
        <w:rPr>
          <w:rFonts w:ascii="Tahoma" w:eastAsia="Calibri" w:hAnsi="Tahoma" w:cs="Tahoma"/>
          <w:color w:val="000000"/>
          <w:spacing w:val="2"/>
          <w:szCs w:val="22"/>
          <w:u w:color="000000"/>
          <w:bdr w:val="nil"/>
          <w:lang w:val="mk-MK"/>
        </w:rPr>
        <w:t>те</w:t>
      </w:r>
      <w:r w:rsidRPr="00AF3797">
        <w:rPr>
          <w:rFonts w:ascii="Tahoma" w:eastAsia="Calibri" w:hAnsi="Tahoma" w:cs="Tahoma"/>
          <w:color w:val="000000"/>
          <w:spacing w:val="2"/>
          <w:szCs w:val="22"/>
          <w:u w:color="000000"/>
          <w:bdr w:val="nil"/>
          <w:lang w:val="mk-MK"/>
        </w:rPr>
        <w:t xml:space="preserve"> организации,</w:t>
      </w:r>
    </w:p>
    <w:p w14:paraId="540A31E9" w14:textId="3B00B8D5" w:rsidR="00A57E39" w:rsidRPr="00AF3797" w:rsidRDefault="00A57E39" w:rsidP="00E668E1">
      <w:pPr>
        <w:numPr>
          <w:ilvl w:val="0"/>
          <w:numId w:val="24"/>
        </w:numPr>
        <w:pBdr>
          <w:top w:val="nil"/>
          <w:left w:val="nil"/>
          <w:bottom w:val="nil"/>
          <w:right w:val="nil"/>
          <w:between w:val="nil"/>
          <w:bar w:val="nil"/>
        </w:pBdr>
        <w:tabs>
          <w:tab w:val="left" w:pos="993"/>
          <w:tab w:val="left" w:pos="1134"/>
        </w:tabs>
        <w:spacing w:line="250" w:lineRule="atLeast"/>
        <w:ind w:left="0" w:firstLine="630"/>
        <w:rPr>
          <w:rFonts w:ascii="Tahoma" w:eastAsia="Calibri" w:hAnsi="Tahoma" w:cs="Tahoma"/>
          <w:color w:val="000000"/>
          <w:spacing w:val="2"/>
          <w:szCs w:val="22"/>
          <w:u w:color="000000"/>
          <w:bdr w:val="nil"/>
          <w:lang w:val="mk-MK"/>
        </w:rPr>
      </w:pPr>
      <w:r w:rsidRPr="00AF3797">
        <w:rPr>
          <w:rFonts w:ascii="Tahoma" w:eastAsia="Calibri" w:hAnsi="Tahoma" w:cs="Tahoma"/>
          <w:color w:val="000000"/>
          <w:spacing w:val="2"/>
          <w:szCs w:val="22"/>
          <w:u w:color="000000"/>
          <w:bdr w:val="nil"/>
          <w:lang w:val="mk-MK"/>
        </w:rPr>
        <w:t>одбиени</w:t>
      </w:r>
      <w:r w:rsidR="00AF3797" w:rsidRPr="00AF3797">
        <w:rPr>
          <w:rFonts w:ascii="Tahoma" w:eastAsia="Calibri" w:hAnsi="Tahoma" w:cs="Tahoma"/>
          <w:color w:val="000000"/>
          <w:spacing w:val="2"/>
          <w:szCs w:val="22"/>
          <w:u w:color="000000"/>
          <w:bdr w:val="nil"/>
          <w:lang w:val="mk-MK"/>
        </w:rPr>
        <w:t>те</w:t>
      </w:r>
      <w:r w:rsidRPr="00AF3797">
        <w:rPr>
          <w:rFonts w:ascii="Tahoma" w:eastAsia="Calibri" w:hAnsi="Tahoma" w:cs="Tahoma"/>
          <w:color w:val="000000"/>
          <w:spacing w:val="2"/>
          <w:szCs w:val="22"/>
          <w:u w:color="000000"/>
          <w:bdr w:val="nil"/>
          <w:lang w:val="mk-MK"/>
        </w:rPr>
        <w:t xml:space="preserve"> и задржани</w:t>
      </w:r>
      <w:r w:rsidR="00AF3797" w:rsidRPr="00AF3797">
        <w:rPr>
          <w:rFonts w:ascii="Tahoma" w:eastAsia="Calibri" w:hAnsi="Tahoma" w:cs="Tahoma"/>
          <w:color w:val="000000"/>
          <w:spacing w:val="2"/>
          <w:szCs w:val="22"/>
          <w:u w:color="000000"/>
          <w:bdr w:val="nil"/>
          <w:lang w:val="mk-MK"/>
        </w:rPr>
        <w:t>те</w:t>
      </w:r>
      <w:r w:rsidRPr="00AF3797">
        <w:rPr>
          <w:rFonts w:ascii="Tahoma" w:eastAsia="Calibri" w:hAnsi="Tahoma" w:cs="Tahoma"/>
          <w:color w:val="000000"/>
          <w:spacing w:val="2"/>
          <w:szCs w:val="22"/>
          <w:u w:color="000000"/>
          <w:bdr w:val="nil"/>
          <w:lang w:val="mk-MK"/>
        </w:rPr>
        <w:t xml:space="preserve"> трансакции,</w:t>
      </w:r>
    </w:p>
    <w:p w14:paraId="2629AB09" w14:textId="4D170EAC" w:rsidR="00A57E39" w:rsidRPr="00AF3797" w:rsidRDefault="00A57E39" w:rsidP="00E668E1">
      <w:pPr>
        <w:numPr>
          <w:ilvl w:val="0"/>
          <w:numId w:val="24"/>
        </w:numPr>
        <w:pBdr>
          <w:top w:val="nil"/>
          <w:left w:val="nil"/>
          <w:bottom w:val="nil"/>
          <w:right w:val="nil"/>
          <w:between w:val="nil"/>
          <w:bar w:val="nil"/>
        </w:pBdr>
        <w:tabs>
          <w:tab w:val="left" w:pos="993"/>
          <w:tab w:val="left" w:pos="1134"/>
        </w:tabs>
        <w:spacing w:line="250" w:lineRule="atLeast"/>
        <w:ind w:left="0" w:firstLine="630"/>
        <w:rPr>
          <w:rFonts w:ascii="Tahoma" w:eastAsia="Calibri" w:hAnsi="Tahoma" w:cs="Tahoma"/>
          <w:color w:val="000000"/>
          <w:spacing w:val="2"/>
          <w:szCs w:val="22"/>
          <w:u w:color="000000"/>
          <w:bdr w:val="nil"/>
          <w:lang w:val="mk-MK"/>
        </w:rPr>
      </w:pPr>
      <w:r w:rsidRPr="00AF3797">
        <w:rPr>
          <w:rFonts w:ascii="Tahoma" w:eastAsia="Calibri" w:hAnsi="Tahoma" w:cs="Tahoma"/>
          <w:color w:val="000000"/>
          <w:spacing w:val="2"/>
          <w:szCs w:val="22"/>
          <w:u w:color="000000"/>
          <w:bdr w:val="nil"/>
          <w:lang w:val="mk-MK"/>
        </w:rPr>
        <w:t>трансакции</w:t>
      </w:r>
      <w:r w:rsidR="00AF3797" w:rsidRPr="00AF3797">
        <w:rPr>
          <w:rFonts w:ascii="Tahoma" w:eastAsia="Calibri" w:hAnsi="Tahoma" w:cs="Tahoma"/>
          <w:color w:val="000000"/>
          <w:spacing w:val="2"/>
          <w:szCs w:val="22"/>
          <w:u w:color="000000"/>
          <w:bdr w:val="nil"/>
          <w:lang w:val="mk-MK"/>
        </w:rPr>
        <w:t>те</w:t>
      </w:r>
      <w:r w:rsidRPr="00AF3797">
        <w:rPr>
          <w:rFonts w:ascii="Tahoma" w:eastAsia="Calibri" w:hAnsi="Tahoma" w:cs="Tahoma"/>
          <w:color w:val="000000"/>
          <w:spacing w:val="2"/>
          <w:szCs w:val="22"/>
          <w:u w:color="000000"/>
          <w:bdr w:val="nil"/>
          <w:lang w:val="mk-MK"/>
        </w:rPr>
        <w:t xml:space="preserve"> извршени преку платежна институција.</w:t>
      </w:r>
    </w:p>
    <w:p w14:paraId="2793479F" w14:textId="77777777" w:rsidR="00A57E39" w:rsidRPr="00AF3797" w:rsidRDefault="00A57E39" w:rsidP="00E668E1">
      <w:pPr>
        <w:pBdr>
          <w:top w:val="nil"/>
          <w:left w:val="nil"/>
          <w:bottom w:val="nil"/>
          <w:right w:val="nil"/>
          <w:between w:val="nil"/>
          <w:bar w:val="nil"/>
        </w:pBdr>
        <w:tabs>
          <w:tab w:val="left" w:pos="993"/>
          <w:tab w:val="left" w:pos="1134"/>
        </w:tabs>
        <w:spacing w:line="250" w:lineRule="atLeast"/>
        <w:ind w:firstLine="630"/>
        <w:rPr>
          <w:rFonts w:ascii="Tahoma" w:eastAsia="Calibri" w:hAnsi="Tahoma" w:cs="Tahoma"/>
          <w:color w:val="000000"/>
          <w:spacing w:val="2"/>
          <w:szCs w:val="22"/>
          <w:u w:color="000000"/>
          <w:bdr w:val="nil"/>
          <w:lang w:val="mk-MK"/>
        </w:rPr>
      </w:pPr>
    </w:p>
    <w:p w14:paraId="582F5FF3" w14:textId="4288D4D4" w:rsidR="00A57E39" w:rsidRPr="00AF3797" w:rsidRDefault="00A57E39" w:rsidP="00E668E1">
      <w:pPr>
        <w:pBdr>
          <w:top w:val="nil"/>
          <w:left w:val="nil"/>
          <w:bottom w:val="nil"/>
          <w:right w:val="nil"/>
          <w:between w:val="nil"/>
          <w:bar w:val="nil"/>
        </w:pBdr>
        <w:tabs>
          <w:tab w:val="left" w:pos="993"/>
          <w:tab w:val="left" w:pos="1134"/>
        </w:tabs>
        <w:spacing w:line="250" w:lineRule="atLeast"/>
        <w:ind w:firstLine="630"/>
        <w:rPr>
          <w:rFonts w:ascii="Tahoma" w:eastAsia="Calibri" w:hAnsi="Tahoma" w:cs="Tahoma"/>
          <w:color w:val="000000"/>
          <w:spacing w:val="2"/>
          <w:szCs w:val="22"/>
          <w:u w:color="000000"/>
          <w:bdr w:val="nil"/>
          <w:lang w:val="mk-MK"/>
        </w:rPr>
      </w:pPr>
      <w:r w:rsidRPr="00AF3797">
        <w:rPr>
          <w:rFonts w:ascii="Tahoma" w:eastAsia="Calibri" w:hAnsi="Tahoma" w:cs="Tahoma"/>
          <w:color w:val="000000"/>
          <w:spacing w:val="2"/>
          <w:szCs w:val="22"/>
          <w:u w:color="000000"/>
          <w:bdr w:val="nil"/>
          <w:lang w:val="mk-MK"/>
        </w:rPr>
        <w:t>г) Во однос на ризикот од канали</w:t>
      </w:r>
      <w:r w:rsidR="00AF3797" w:rsidRPr="00AF3797">
        <w:rPr>
          <w:rFonts w:ascii="Tahoma" w:eastAsia="Calibri" w:hAnsi="Tahoma" w:cs="Tahoma"/>
          <w:color w:val="000000"/>
          <w:spacing w:val="2"/>
          <w:szCs w:val="22"/>
          <w:u w:color="000000"/>
          <w:bdr w:val="nil"/>
          <w:lang w:val="mk-MK"/>
        </w:rPr>
        <w:t>те</w:t>
      </w:r>
      <w:r w:rsidRPr="00AF3797">
        <w:rPr>
          <w:rFonts w:ascii="Tahoma" w:eastAsia="Calibri" w:hAnsi="Tahoma" w:cs="Tahoma"/>
          <w:color w:val="000000"/>
          <w:spacing w:val="2"/>
          <w:szCs w:val="22"/>
          <w:u w:color="000000"/>
          <w:bdr w:val="nil"/>
          <w:lang w:val="mk-MK"/>
        </w:rPr>
        <w:t xml:space="preserve"> на дистрибуција, треба да бидат земени предвид</w:t>
      </w:r>
      <w:r w:rsidR="00AF3797" w:rsidRPr="00AF3797">
        <w:rPr>
          <w:rFonts w:ascii="Tahoma" w:eastAsia="Calibri" w:hAnsi="Tahoma" w:cs="Tahoma"/>
          <w:color w:val="000000"/>
          <w:spacing w:val="2"/>
          <w:szCs w:val="22"/>
          <w:u w:color="000000"/>
          <w:bdr w:val="nil"/>
          <w:lang w:val="mk-MK"/>
        </w:rPr>
        <w:t xml:space="preserve"> следниве елементи</w:t>
      </w:r>
      <w:r w:rsidRPr="00AF3797">
        <w:rPr>
          <w:rFonts w:ascii="Tahoma" w:eastAsia="Calibri" w:hAnsi="Tahoma" w:cs="Tahoma"/>
          <w:color w:val="000000"/>
          <w:spacing w:val="2"/>
          <w:szCs w:val="22"/>
          <w:u w:color="000000"/>
          <w:bdr w:val="nil"/>
          <w:lang w:val="mk-MK"/>
        </w:rPr>
        <w:t>:</w:t>
      </w:r>
    </w:p>
    <w:p w14:paraId="2C80C82B" w14:textId="77777777" w:rsidR="00A57E39" w:rsidRPr="00AF3797" w:rsidRDefault="00A57E39" w:rsidP="00E668E1">
      <w:pPr>
        <w:pBdr>
          <w:top w:val="nil"/>
          <w:left w:val="nil"/>
          <w:bottom w:val="nil"/>
          <w:right w:val="nil"/>
          <w:between w:val="nil"/>
          <w:bar w:val="nil"/>
        </w:pBdr>
        <w:tabs>
          <w:tab w:val="left" w:pos="993"/>
          <w:tab w:val="left" w:pos="1134"/>
        </w:tabs>
        <w:spacing w:line="250" w:lineRule="atLeast"/>
        <w:ind w:firstLine="630"/>
        <w:rPr>
          <w:rFonts w:ascii="Tahoma" w:eastAsia="Calibri" w:hAnsi="Tahoma" w:cs="Tahoma"/>
          <w:color w:val="000000"/>
          <w:spacing w:val="2"/>
          <w:szCs w:val="22"/>
          <w:u w:color="000000"/>
          <w:bdr w:val="nil"/>
          <w:lang w:val="mk-MK"/>
        </w:rPr>
      </w:pPr>
    </w:p>
    <w:p w14:paraId="638BD9C2" w14:textId="1659A003" w:rsidR="00A57E39" w:rsidRPr="00AF3797" w:rsidRDefault="00AF3797" w:rsidP="00E668E1">
      <w:pPr>
        <w:numPr>
          <w:ilvl w:val="0"/>
          <w:numId w:val="24"/>
        </w:numPr>
        <w:pBdr>
          <w:top w:val="nil"/>
          <w:left w:val="nil"/>
          <w:bottom w:val="nil"/>
          <w:right w:val="nil"/>
          <w:between w:val="nil"/>
          <w:bar w:val="nil"/>
        </w:pBdr>
        <w:tabs>
          <w:tab w:val="left" w:pos="993"/>
          <w:tab w:val="left" w:pos="1134"/>
        </w:tabs>
        <w:spacing w:line="250" w:lineRule="atLeast"/>
        <w:ind w:left="0" w:firstLine="630"/>
        <w:rPr>
          <w:rFonts w:ascii="Tahoma" w:eastAsia="Calibri" w:hAnsi="Tahoma" w:cs="Tahoma"/>
          <w:color w:val="000000"/>
          <w:spacing w:val="2"/>
          <w:szCs w:val="22"/>
          <w:u w:color="000000"/>
          <w:bdr w:val="nil"/>
          <w:lang w:val="mk-MK"/>
        </w:rPr>
      </w:pPr>
      <w:r w:rsidRPr="00AF3797">
        <w:rPr>
          <w:rFonts w:ascii="Tahoma" w:eastAsia="Calibri" w:hAnsi="Tahoma" w:cs="Tahoma"/>
          <w:color w:val="000000"/>
          <w:spacing w:val="2"/>
          <w:szCs w:val="22"/>
          <w:u w:color="000000"/>
          <w:bdr w:val="nil"/>
          <w:lang w:val="mk-MK"/>
        </w:rPr>
        <w:t>т</w:t>
      </w:r>
      <w:r w:rsidR="00A57E39" w:rsidRPr="00AF3797">
        <w:rPr>
          <w:rFonts w:ascii="Tahoma" w:eastAsia="Calibri" w:hAnsi="Tahoma" w:cs="Tahoma"/>
          <w:color w:val="000000"/>
          <w:spacing w:val="2"/>
          <w:szCs w:val="22"/>
          <w:u w:color="000000"/>
          <w:bdr w:val="nil"/>
          <w:lang w:val="mk-MK"/>
        </w:rPr>
        <w:t>рансакции</w:t>
      </w:r>
      <w:r w:rsidRPr="00AF3797">
        <w:rPr>
          <w:rFonts w:ascii="Tahoma" w:eastAsia="Calibri" w:hAnsi="Tahoma" w:cs="Tahoma"/>
          <w:color w:val="000000"/>
          <w:spacing w:val="2"/>
          <w:szCs w:val="22"/>
          <w:u w:color="000000"/>
          <w:bdr w:val="nil"/>
          <w:lang w:val="mk-MK"/>
        </w:rPr>
        <w:t>те</w:t>
      </w:r>
      <w:r w:rsidR="00A57E39" w:rsidRPr="00AF3797">
        <w:rPr>
          <w:rFonts w:ascii="Tahoma" w:eastAsia="Calibri" w:hAnsi="Tahoma" w:cs="Tahoma"/>
          <w:color w:val="000000"/>
          <w:spacing w:val="2"/>
          <w:szCs w:val="22"/>
          <w:u w:color="000000"/>
          <w:bdr w:val="nil"/>
          <w:lang w:val="mk-MK"/>
        </w:rPr>
        <w:t xml:space="preserve"> извршени преку агент на платежна институција,</w:t>
      </w:r>
    </w:p>
    <w:p w14:paraId="072DD3E7" w14:textId="0A29EF37" w:rsidR="00A57E39" w:rsidRPr="00AF3797" w:rsidRDefault="00A57E39" w:rsidP="00E668E1">
      <w:pPr>
        <w:numPr>
          <w:ilvl w:val="0"/>
          <w:numId w:val="24"/>
        </w:numPr>
        <w:pBdr>
          <w:top w:val="nil"/>
          <w:left w:val="nil"/>
          <w:bottom w:val="nil"/>
          <w:right w:val="nil"/>
          <w:between w:val="nil"/>
          <w:bar w:val="nil"/>
        </w:pBdr>
        <w:tabs>
          <w:tab w:val="left" w:pos="993"/>
          <w:tab w:val="left" w:pos="1134"/>
        </w:tabs>
        <w:spacing w:line="250" w:lineRule="atLeast"/>
        <w:ind w:left="0" w:firstLine="630"/>
        <w:rPr>
          <w:rFonts w:ascii="Tahoma" w:eastAsia="Calibri" w:hAnsi="Tahoma" w:cs="Tahoma"/>
          <w:color w:val="000000"/>
          <w:spacing w:val="2"/>
          <w:szCs w:val="22"/>
          <w:u w:color="000000"/>
          <w:bdr w:val="nil"/>
          <w:lang w:val="mk-MK"/>
        </w:rPr>
      </w:pPr>
      <w:r w:rsidRPr="00AF3797">
        <w:rPr>
          <w:rFonts w:ascii="Tahoma" w:eastAsia="Calibri" w:hAnsi="Tahoma" w:cs="Tahoma"/>
          <w:color w:val="000000"/>
          <w:spacing w:val="2"/>
          <w:szCs w:val="22"/>
          <w:u w:color="000000"/>
          <w:bdr w:val="nil"/>
          <w:lang w:val="mk-MK"/>
        </w:rPr>
        <w:t>трансакции</w:t>
      </w:r>
      <w:r w:rsidR="00AF3797" w:rsidRPr="00AF3797">
        <w:rPr>
          <w:rFonts w:ascii="Tahoma" w:eastAsia="Calibri" w:hAnsi="Tahoma" w:cs="Tahoma"/>
          <w:color w:val="000000"/>
          <w:spacing w:val="2"/>
          <w:szCs w:val="22"/>
          <w:u w:color="000000"/>
          <w:bdr w:val="nil"/>
          <w:lang w:val="mk-MK"/>
        </w:rPr>
        <w:t>те</w:t>
      </w:r>
      <w:r w:rsidRPr="00AF3797">
        <w:rPr>
          <w:rFonts w:ascii="Tahoma" w:eastAsia="Calibri" w:hAnsi="Tahoma" w:cs="Tahoma"/>
          <w:color w:val="000000"/>
          <w:spacing w:val="2"/>
          <w:szCs w:val="22"/>
          <w:u w:color="000000"/>
          <w:bdr w:val="nil"/>
          <w:lang w:val="mk-MK"/>
        </w:rPr>
        <w:t xml:space="preserve"> извршени по пат на електронско банкарство и</w:t>
      </w:r>
    </w:p>
    <w:p w14:paraId="0426F207" w14:textId="32DD067C" w:rsidR="00A57E39" w:rsidRPr="00AF3797" w:rsidRDefault="00A57E39" w:rsidP="00E668E1">
      <w:pPr>
        <w:numPr>
          <w:ilvl w:val="0"/>
          <w:numId w:val="24"/>
        </w:numPr>
        <w:pBdr>
          <w:top w:val="nil"/>
          <w:left w:val="nil"/>
          <w:bottom w:val="nil"/>
          <w:right w:val="nil"/>
          <w:between w:val="nil"/>
          <w:bar w:val="nil"/>
        </w:pBdr>
        <w:tabs>
          <w:tab w:val="left" w:pos="993"/>
          <w:tab w:val="left" w:pos="1134"/>
        </w:tabs>
        <w:spacing w:line="250" w:lineRule="atLeast"/>
        <w:ind w:left="0" w:firstLine="630"/>
        <w:rPr>
          <w:rFonts w:ascii="Tahoma" w:eastAsia="Calibri" w:hAnsi="Tahoma" w:cs="Tahoma"/>
          <w:color w:val="000000"/>
          <w:spacing w:val="2"/>
          <w:szCs w:val="22"/>
          <w:u w:color="000000"/>
          <w:bdr w:val="nil"/>
          <w:lang w:val="mk-MK"/>
        </w:rPr>
      </w:pPr>
      <w:r w:rsidRPr="00AF3797">
        <w:rPr>
          <w:rFonts w:ascii="Tahoma" w:eastAsia="Calibri" w:hAnsi="Tahoma" w:cs="Tahoma"/>
          <w:color w:val="000000"/>
          <w:spacing w:val="2"/>
          <w:szCs w:val="22"/>
          <w:u w:color="000000"/>
          <w:bdr w:val="nil"/>
          <w:lang w:val="mk-MK"/>
        </w:rPr>
        <w:t>трансакции</w:t>
      </w:r>
      <w:r w:rsidR="00AF3797" w:rsidRPr="00AF3797">
        <w:rPr>
          <w:rFonts w:ascii="Tahoma" w:eastAsia="Calibri" w:hAnsi="Tahoma" w:cs="Tahoma"/>
          <w:color w:val="000000"/>
          <w:spacing w:val="2"/>
          <w:szCs w:val="22"/>
          <w:u w:color="000000"/>
          <w:bdr w:val="nil"/>
          <w:lang w:val="mk-MK"/>
        </w:rPr>
        <w:t>те</w:t>
      </w:r>
      <w:r w:rsidRPr="00AF3797">
        <w:rPr>
          <w:rFonts w:ascii="Tahoma" w:eastAsia="Calibri" w:hAnsi="Tahoma" w:cs="Tahoma"/>
          <w:color w:val="000000"/>
          <w:spacing w:val="2"/>
          <w:szCs w:val="22"/>
          <w:u w:color="000000"/>
          <w:bdr w:val="nil"/>
          <w:lang w:val="mk-MK"/>
        </w:rPr>
        <w:t xml:space="preserve"> извршени по пат на мобилно банкарство.</w:t>
      </w:r>
    </w:p>
    <w:p w14:paraId="651FB75B" w14:textId="77777777" w:rsidR="00A57E39" w:rsidRPr="00AF3797" w:rsidRDefault="00A57E39" w:rsidP="00E668E1">
      <w:pPr>
        <w:ind w:firstLine="630"/>
        <w:rPr>
          <w:rFonts w:ascii="Tahoma" w:hAnsi="Tahoma" w:cs="Tahoma"/>
          <w:szCs w:val="22"/>
          <w:lang w:val="mk-MK"/>
        </w:rPr>
      </w:pPr>
    </w:p>
    <w:p w14:paraId="0CC9FC79" w14:textId="796261FA" w:rsidR="00A57E39" w:rsidRPr="00AF3797" w:rsidRDefault="00A57E39" w:rsidP="00E668E1">
      <w:pPr>
        <w:pStyle w:val="BodyTextIndent"/>
        <w:numPr>
          <w:ilvl w:val="0"/>
          <w:numId w:val="2"/>
        </w:numPr>
        <w:tabs>
          <w:tab w:val="left" w:pos="540"/>
          <w:tab w:val="left" w:pos="900"/>
          <w:tab w:val="left" w:pos="1170"/>
          <w:tab w:val="left" w:pos="1350"/>
        </w:tabs>
        <w:ind w:left="0" w:firstLine="630"/>
        <w:rPr>
          <w:rFonts w:ascii="Tahoma" w:hAnsi="Tahoma" w:cs="Tahoma"/>
          <w:szCs w:val="22"/>
          <w:lang w:val="mk-MK"/>
        </w:rPr>
      </w:pPr>
      <w:r w:rsidRPr="00AF3797">
        <w:rPr>
          <w:rFonts w:ascii="Tahoma" w:hAnsi="Tahoma" w:cs="Tahoma"/>
          <w:szCs w:val="22"/>
          <w:lang w:val="mk-MK"/>
        </w:rPr>
        <w:t xml:space="preserve">Субјектот треба да ја </w:t>
      </w:r>
      <w:r w:rsidR="002B7982" w:rsidRPr="00AF3797">
        <w:rPr>
          <w:rFonts w:ascii="Tahoma" w:hAnsi="Tahoma" w:cs="Tahoma"/>
          <w:szCs w:val="22"/>
          <w:lang w:val="mk-MK"/>
        </w:rPr>
        <w:t>утврди</w:t>
      </w:r>
      <w:r w:rsidRPr="00AF3797">
        <w:rPr>
          <w:rFonts w:ascii="Tahoma" w:hAnsi="Tahoma" w:cs="Tahoma"/>
          <w:szCs w:val="22"/>
          <w:lang w:val="mk-MK"/>
        </w:rPr>
        <w:t xml:space="preserve"> ранливоста преку обезбедување информации за изворите на ризиците од финансирање тероризам и пролиферација и да преземе соодветни мерки за нивно намалување. Мерките за намалување на ризикот вклучуваат најмалку:</w:t>
      </w:r>
    </w:p>
    <w:p w14:paraId="3BE75C57" w14:textId="77777777" w:rsidR="00A57E39" w:rsidRPr="00AF3797" w:rsidRDefault="00A57E39" w:rsidP="00E668E1">
      <w:pPr>
        <w:pStyle w:val="ListParagraph"/>
        <w:tabs>
          <w:tab w:val="left" w:pos="720"/>
          <w:tab w:val="left" w:pos="1134"/>
        </w:tabs>
        <w:autoSpaceDE w:val="0"/>
        <w:autoSpaceDN w:val="0"/>
        <w:adjustRightInd w:val="0"/>
        <w:ind w:left="0" w:firstLine="630"/>
        <w:contextualSpacing/>
        <w:rPr>
          <w:rFonts w:ascii="Tahoma" w:hAnsi="Tahoma" w:cs="Tahoma"/>
          <w:szCs w:val="22"/>
          <w:lang w:val="mk-MK" w:eastAsia="en-US"/>
        </w:rPr>
      </w:pPr>
      <w:r w:rsidRPr="00AF3797">
        <w:rPr>
          <w:rFonts w:ascii="Tahoma" w:hAnsi="Tahoma" w:cs="Tahoma"/>
          <w:szCs w:val="22"/>
          <w:lang w:val="mk-MK" w:eastAsia="en-US"/>
        </w:rPr>
        <w:t>а) соодветно дефинирање на апетитот за ризик и соодветни политики за прифатливост на клиентите (вклучително и нивните вистински сопственици);</w:t>
      </w:r>
    </w:p>
    <w:p w14:paraId="35CE39CB" w14:textId="77777777" w:rsidR="00A57E39" w:rsidRPr="00AF3797" w:rsidRDefault="00A57E39" w:rsidP="00E668E1">
      <w:pPr>
        <w:pStyle w:val="ListParagraph"/>
        <w:tabs>
          <w:tab w:val="left" w:pos="720"/>
          <w:tab w:val="left" w:pos="1134"/>
        </w:tabs>
        <w:autoSpaceDE w:val="0"/>
        <w:autoSpaceDN w:val="0"/>
        <w:adjustRightInd w:val="0"/>
        <w:ind w:left="0" w:firstLine="630"/>
        <w:contextualSpacing/>
        <w:rPr>
          <w:rFonts w:ascii="Tahoma" w:hAnsi="Tahoma" w:cs="Tahoma"/>
          <w:szCs w:val="22"/>
          <w:lang w:val="mk-MK" w:eastAsia="en-US"/>
        </w:rPr>
      </w:pPr>
      <w:r w:rsidRPr="00AF3797">
        <w:rPr>
          <w:rFonts w:ascii="Tahoma" w:hAnsi="Tahoma" w:cs="Tahoma"/>
          <w:szCs w:val="22"/>
          <w:lang w:val="mk-MK" w:eastAsia="en-US"/>
        </w:rPr>
        <w:t>б) соодветни процедури за засилена анализа на клиентите;</w:t>
      </w:r>
    </w:p>
    <w:p w14:paraId="438BDF76" w14:textId="77777777" w:rsidR="00A57E39" w:rsidRPr="00AF3797" w:rsidRDefault="00A57E39" w:rsidP="00E668E1">
      <w:pPr>
        <w:pStyle w:val="ListParagraph"/>
        <w:tabs>
          <w:tab w:val="left" w:pos="720"/>
          <w:tab w:val="left" w:pos="1134"/>
        </w:tabs>
        <w:autoSpaceDE w:val="0"/>
        <w:autoSpaceDN w:val="0"/>
        <w:adjustRightInd w:val="0"/>
        <w:ind w:left="0" w:firstLine="630"/>
        <w:contextualSpacing/>
        <w:rPr>
          <w:rFonts w:ascii="Tahoma" w:hAnsi="Tahoma" w:cs="Tahoma"/>
          <w:szCs w:val="22"/>
          <w:lang w:val="mk-MK" w:eastAsia="en-US"/>
        </w:rPr>
      </w:pPr>
      <w:r w:rsidRPr="00AF3797">
        <w:rPr>
          <w:rFonts w:ascii="Tahoma" w:hAnsi="Tahoma" w:cs="Tahoma"/>
          <w:szCs w:val="22"/>
          <w:lang w:val="mk-MK" w:eastAsia="en-US"/>
        </w:rPr>
        <w:t>в) редовно ажурирање на податоците и документацијата за клиентите;</w:t>
      </w:r>
    </w:p>
    <w:p w14:paraId="68088CFA" w14:textId="77777777" w:rsidR="00A57E39" w:rsidRPr="00AF3797" w:rsidRDefault="00A57E39" w:rsidP="00E668E1">
      <w:pPr>
        <w:pStyle w:val="ListParagraph"/>
        <w:tabs>
          <w:tab w:val="left" w:pos="720"/>
          <w:tab w:val="left" w:pos="1134"/>
        </w:tabs>
        <w:autoSpaceDE w:val="0"/>
        <w:autoSpaceDN w:val="0"/>
        <w:adjustRightInd w:val="0"/>
        <w:ind w:left="0" w:firstLine="630"/>
        <w:contextualSpacing/>
        <w:rPr>
          <w:rFonts w:ascii="Tahoma" w:hAnsi="Tahoma" w:cs="Tahoma"/>
          <w:szCs w:val="22"/>
          <w:lang w:val="mk-MK" w:eastAsia="en-US"/>
        </w:rPr>
      </w:pPr>
      <w:r w:rsidRPr="00AF3797">
        <w:rPr>
          <w:rFonts w:ascii="Tahoma" w:hAnsi="Tahoma" w:cs="Tahoma"/>
          <w:szCs w:val="22"/>
          <w:lang w:val="mk-MK" w:eastAsia="en-US"/>
        </w:rPr>
        <w:t>г) ефективност на интерните процедури за следење на листите на санкции и</w:t>
      </w:r>
    </w:p>
    <w:p w14:paraId="2B154E3B" w14:textId="4E559A2C" w:rsidR="00A57E39" w:rsidRPr="00AF3797" w:rsidRDefault="00A57E39" w:rsidP="00E668E1">
      <w:pPr>
        <w:pStyle w:val="ListParagraph"/>
        <w:tabs>
          <w:tab w:val="left" w:pos="720"/>
          <w:tab w:val="left" w:pos="1134"/>
        </w:tabs>
        <w:autoSpaceDE w:val="0"/>
        <w:autoSpaceDN w:val="0"/>
        <w:adjustRightInd w:val="0"/>
        <w:ind w:left="0" w:firstLine="630"/>
        <w:contextualSpacing/>
        <w:rPr>
          <w:rFonts w:ascii="Tahoma" w:hAnsi="Tahoma" w:cs="Tahoma"/>
          <w:szCs w:val="22"/>
          <w:lang w:val="mk-MK" w:eastAsia="en-US"/>
        </w:rPr>
      </w:pPr>
      <w:r w:rsidRPr="00AF3797">
        <w:rPr>
          <w:rFonts w:ascii="Tahoma" w:hAnsi="Tahoma" w:cs="Tahoma"/>
          <w:szCs w:val="22"/>
          <w:lang w:val="mk-MK" w:eastAsia="en-US"/>
        </w:rPr>
        <w:t xml:space="preserve">д) </w:t>
      </w:r>
      <w:r w:rsidR="00AF3797" w:rsidRPr="00AF3797">
        <w:rPr>
          <w:rFonts w:ascii="Tahoma" w:hAnsi="Tahoma" w:cs="Tahoma"/>
          <w:szCs w:val="22"/>
          <w:lang w:val="mk-MK" w:eastAsia="en-US"/>
        </w:rPr>
        <w:t xml:space="preserve">соодветност </w:t>
      </w:r>
      <w:r w:rsidRPr="00AF3797">
        <w:rPr>
          <w:rFonts w:ascii="Tahoma" w:hAnsi="Tahoma" w:cs="Tahoma"/>
          <w:szCs w:val="22"/>
          <w:lang w:val="mk-MK" w:eastAsia="en-US"/>
        </w:rPr>
        <w:t>на софтверското решение коешто ќе овозможи примена на рестриктивните мерки од страна на субјектот.</w:t>
      </w:r>
    </w:p>
    <w:p w14:paraId="6B66E720" w14:textId="77777777" w:rsidR="00A57E39" w:rsidRPr="00AF3797" w:rsidRDefault="00A57E39" w:rsidP="00E668E1">
      <w:pPr>
        <w:pStyle w:val="ListParagraph"/>
        <w:tabs>
          <w:tab w:val="left" w:pos="720"/>
          <w:tab w:val="left" w:pos="1134"/>
        </w:tabs>
        <w:autoSpaceDE w:val="0"/>
        <w:autoSpaceDN w:val="0"/>
        <w:adjustRightInd w:val="0"/>
        <w:ind w:left="0" w:firstLine="630"/>
        <w:contextualSpacing/>
        <w:rPr>
          <w:rFonts w:ascii="Tahoma" w:hAnsi="Tahoma" w:cs="Tahoma"/>
          <w:szCs w:val="22"/>
          <w:lang w:val="mk-MK"/>
        </w:rPr>
      </w:pPr>
    </w:p>
    <w:p w14:paraId="65BDB195" w14:textId="4508689E" w:rsidR="00A57E39" w:rsidRPr="00AF3797" w:rsidRDefault="00A57E39" w:rsidP="00E668E1">
      <w:pPr>
        <w:pStyle w:val="BodyTextIndent"/>
        <w:numPr>
          <w:ilvl w:val="0"/>
          <w:numId w:val="2"/>
        </w:numPr>
        <w:tabs>
          <w:tab w:val="left" w:pos="540"/>
          <w:tab w:val="left" w:pos="900"/>
          <w:tab w:val="left" w:pos="1170"/>
          <w:tab w:val="left" w:pos="1350"/>
        </w:tabs>
        <w:ind w:left="0" w:firstLine="630"/>
        <w:rPr>
          <w:rFonts w:ascii="Tahoma" w:hAnsi="Tahoma" w:cs="Tahoma"/>
          <w:szCs w:val="22"/>
          <w:lang w:val="mk-MK"/>
        </w:rPr>
      </w:pPr>
      <w:r w:rsidRPr="00AF3797">
        <w:rPr>
          <w:rFonts w:ascii="Tahoma" w:hAnsi="Tahoma" w:cs="Tahoma"/>
          <w:szCs w:val="22"/>
          <w:lang w:val="mk-MK"/>
        </w:rPr>
        <w:t>Субјектот е должен пред воспоставувањето на деловниот однос, односно пред извршувањето повремена трансакција, како и при спроведувањето на мерките и дејствијата за постојано следење на деловниот однос</w:t>
      </w:r>
      <w:r w:rsidR="00AF3797" w:rsidRPr="00AF3797">
        <w:rPr>
          <w:rFonts w:ascii="Tahoma" w:hAnsi="Tahoma" w:cs="Tahoma"/>
          <w:szCs w:val="22"/>
          <w:lang w:val="mk-MK"/>
        </w:rPr>
        <w:t>,</w:t>
      </w:r>
      <w:r w:rsidRPr="00AF3797">
        <w:rPr>
          <w:rFonts w:ascii="Tahoma" w:hAnsi="Tahoma" w:cs="Tahoma"/>
          <w:szCs w:val="22"/>
          <w:lang w:val="mk-MK"/>
        </w:rPr>
        <w:t xml:space="preserve"> да изврши проверка дали потенцијалните или постојните клиенти (вклучително и нивните вистински сопственици) се наоѓаат на листите на санкции. </w:t>
      </w:r>
    </w:p>
    <w:p w14:paraId="39527DD1" w14:textId="77777777" w:rsidR="00A57E39" w:rsidRPr="00AF3797" w:rsidRDefault="00A57E39" w:rsidP="00E668E1">
      <w:pPr>
        <w:pStyle w:val="BodyTextIndent"/>
        <w:tabs>
          <w:tab w:val="left" w:pos="540"/>
          <w:tab w:val="left" w:pos="900"/>
          <w:tab w:val="left" w:pos="1170"/>
          <w:tab w:val="left" w:pos="1350"/>
        </w:tabs>
        <w:ind w:firstLine="630"/>
        <w:rPr>
          <w:rFonts w:ascii="Tahoma" w:hAnsi="Tahoma" w:cs="Tahoma"/>
          <w:szCs w:val="22"/>
          <w:lang w:val="mk-MK"/>
        </w:rPr>
      </w:pPr>
    </w:p>
    <w:p w14:paraId="2CB188DA" w14:textId="77777777" w:rsidR="00A57E39" w:rsidRPr="00AF3797" w:rsidRDefault="00A57E39" w:rsidP="00E668E1">
      <w:pPr>
        <w:pStyle w:val="BodyTextIndent"/>
        <w:numPr>
          <w:ilvl w:val="0"/>
          <w:numId w:val="2"/>
        </w:numPr>
        <w:tabs>
          <w:tab w:val="left" w:pos="540"/>
          <w:tab w:val="left" w:pos="900"/>
          <w:tab w:val="left" w:pos="1170"/>
          <w:tab w:val="left" w:pos="1350"/>
        </w:tabs>
        <w:ind w:left="0" w:firstLine="630"/>
        <w:rPr>
          <w:rFonts w:ascii="Tahoma" w:hAnsi="Tahoma" w:cs="Tahoma"/>
          <w:szCs w:val="22"/>
          <w:lang w:val="mk-MK"/>
        </w:rPr>
      </w:pPr>
      <w:r w:rsidRPr="00AF3797">
        <w:rPr>
          <w:rFonts w:ascii="Tahoma" w:hAnsi="Tahoma" w:cs="Tahoma"/>
          <w:szCs w:val="22"/>
          <w:lang w:val="mk-MK"/>
        </w:rPr>
        <w:lastRenderedPageBreak/>
        <w:t xml:space="preserve">Субјектот е должен да ги применува рестриктивните мерки во согласност со законските прописи, односно е должен за сите физички и правни лица (вклучително и нивните вистински сопственици) коишто се наоѓаат на листите на санкции, веднаш и без претходно известување, да забрани користење, пренос, конверзија, трансфер или друг вид на располагање со имотот, да забрани ставање на располагање на каков било имот, директно или индиректно, како и да забрани воспоставување или продолжување на деловниот однос. </w:t>
      </w:r>
    </w:p>
    <w:p w14:paraId="31DBE970" w14:textId="77777777" w:rsidR="00A57E39" w:rsidRPr="00AF3797" w:rsidRDefault="00A57E39" w:rsidP="00E668E1">
      <w:pPr>
        <w:pStyle w:val="BodyTextIndent"/>
        <w:tabs>
          <w:tab w:val="left" w:pos="540"/>
          <w:tab w:val="left" w:pos="900"/>
          <w:tab w:val="left" w:pos="1170"/>
          <w:tab w:val="left" w:pos="1350"/>
        </w:tabs>
        <w:ind w:firstLine="630"/>
        <w:rPr>
          <w:rFonts w:ascii="Tahoma" w:hAnsi="Tahoma" w:cs="Tahoma"/>
          <w:szCs w:val="22"/>
          <w:lang w:val="mk-MK"/>
        </w:rPr>
      </w:pPr>
    </w:p>
    <w:p w14:paraId="5C974A26" w14:textId="08DE22C4" w:rsidR="00A57E39" w:rsidRPr="00AF3797" w:rsidRDefault="00A57E39" w:rsidP="00E668E1">
      <w:pPr>
        <w:pStyle w:val="BodyTextIndent"/>
        <w:tabs>
          <w:tab w:val="left" w:pos="540"/>
          <w:tab w:val="left" w:pos="900"/>
          <w:tab w:val="left" w:pos="1170"/>
          <w:tab w:val="left" w:pos="1350"/>
        </w:tabs>
        <w:ind w:firstLine="630"/>
        <w:rPr>
          <w:rFonts w:ascii="Tahoma" w:hAnsi="Tahoma" w:cs="Tahoma"/>
          <w:szCs w:val="22"/>
          <w:lang w:val="mk-MK"/>
        </w:rPr>
      </w:pPr>
      <w:r w:rsidRPr="00AF3797">
        <w:rPr>
          <w:rFonts w:ascii="Tahoma" w:hAnsi="Tahoma" w:cs="Tahoma"/>
          <w:szCs w:val="22"/>
          <w:lang w:val="mk-MK"/>
        </w:rPr>
        <w:t>Обврската на субјектот од ставот 1 на оваа точка треба да се однесува на цел</w:t>
      </w:r>
      <w:r w:rsidR="006202D7" w:rsidRPr="00AF3797">
        <w:rPr>
          <w:rFonts w:ascii="Tahoma" w:hAnsi="Tahoma" w:cs="Tahoma"/>
          <w:szCs w:val="22"/>
          <w:lang w:val="mk-MK"/>
        </w:rPr>
        <w:t>окупните средства</w:t>
      </w:r>
      <w:r w:rsidRPr="00AF3797">
        <w:rPr>
          <w:rFonts w:ascii="Tahoma" w:hAnsi="Tahoma" w:cs="Tahoma"/>
          <w:szCs w:val="22"/>
          <w:lang w:val="mk-MK"/>
        </w:rPr>
        <w:t xml:space="preserve"> ко</w:t>
      </w:r>
      <w:r w:rsidR="006202D7" w:rsidRPr="00AF3797">
        <w:rPr>
          <w:rFonts w:ascii="Tahoma" w:hAnsi="Tahoma" w:cs="Tahoma"/>
          <w:szCs w:val="22"/>
          <w:lang w:val="mk-MK"/>
        </w:rPr>
        <w:t>ишто</w:t>
      </w:r>
      <w:r w:rsidRPr="00AF3797">
        <w:rPr>
          <w:rFonts w:ascii="Tahoma" w:hAnsi="Tahoma" w:cs="Tahoma"/>
          <w:szCs w:val="22"/>
          <w:lang w:val="mk-MK"/>
        </w:rPr>
        <w:t xml:space="preserve"> </w:t>
      </w:r>
      <w:r w:rsidR="006202D7" w:rsidRPr="00AF3797">
        <w:rPr>
          <w:rFonts w:ascii="Tahoma" w:hAnsi="Tahoma" w:cs="Tahoma"/>
          <w:szCs w:val="22"/>
          <w:lang w:val="mk-MK"/>
        </w:rPr>
        <w:t>с</w:t>
      </w:r>
      <w:r w:rsidRPr="00AF3797">
        <w:rPr>
          <w:rFonts w:ascii="Tahoma" w:hAnsi="Tahoma" w:cs="Tahoma"/>
          <w:szCs w:val="22"/>
          <w:lang w:val="mk-MK"/>
        </w:rPr>
        <w:t xml:space="preserve">е во сопственост или </w:t>
      </w:r>
      <w:r w:rsidR="006202D7" w:rsidRPr="00AF3797">
        <w:rPr>
          <w:rFonts w:ascii="Tahoma" w:hAnsi="Tahoma" w:cs="Tahoma"/>
          <w:szCs w:val="22"/>
          <w:lang w:val="mk-MK"/>
        </w:rPr>
        <w:t xml:space="preserve">се </w:t>
      </w:r>
      <w:r w:rsidRPr="00AF3797">
        <w:rPr>
          <w:rFonts w:ascii="Tahoma" w:hAnsi="Tahoma" w:cs="Tahoma"/>
          <w:szCs w:val="22"/>
          <w:lang w:val="mk-MK"/>
        </w:rPr>
        <w:t>контролиран</w:t>
      </w:r>
      <w:r w:rsidR="006202D7" w:rsidRPr="00AF3797">
        <w:rPr>
          <w:rFonts w:ascii="Tahoma" w:hAnsi="Tahoma" w:cs="Tahoma"/>
          <w:szCs w:val="22"/>
          <w:lang w:val="mk-MK"/>
        </w:rPr>
        <w:t>и</w:t>
      </w:r>
      <w:r w:rsidRPr="00AF3797">
        <w:rPr>
          <w:rFonts w:ascii="Tahoma" w:hAnsi="Tahoma" w:cs="Tahoma"/>
          <w:szCs w:val="22"/>
          <w:lang w:val="mk-MK"/>
        </w:rPr>
        <w:t xml:space="preserve"> од лицата коишто се наоѓаат на листите на санкции, а не само </w:t>
      </w:r>
      <w:r w:rsidR="00AF3797" w:rsidRPr="00AF3797">
        <w:rPr>
          <w:rFonts w:ascii="Tahoma" w:hAnsi="Tahoma" w:cs="Tahoma"/>
          <w:szCs w:val="22"/>
          <w:lang w:val="mk-MK"/>
        </w:rPr>
        <w:t xml:space="preserve">на </w:t>
      </w:r>
      <w:r w:rsidRPr="00AF3797">
        <w:rPr>
          <w:rFonts w:ascii="Tahoma" w:hAnsi="Tahoma" w:cs="Tahoma"/>
          <w:szCs w:val="22"/>
          <w:lang w:val="mk-MK"/>
        </w:rPr>
        <w:t>оние коишто можат да бидат поврзани со одреден терористички акт, заговор или закана.</w:t>
      </w:r>
    </w:p>
    <w:p w14:paraId="33047331" w14:textId="77777777" w:rsidR="00A57E39" w:rsidRPr="00AF3797" w:rsidRDefault="00A57E39" w:rsidP="00E668E1">
      <w:pPr>
        <w:pStyle w:val="BodyTextIndent"/>
        <w:tabs>
          <w:tab w:val="left" w:pos="540"/>
          <w:tab w:val="left" w:pos="900"/>
          <w:tab w:val="left" w:pos="1170"/>
          <w:tab w:val="left" w:pos="1350"/>
        </w:tabs>
        <w:ind w:firstLine="630"/>
        <w:rPr>
          <w:rFonts w:ascii="Tahoma" w:hAnsi="Tahoma" w:cs="Tahoma"/>
          <w:szCs w:val="22"/>
          <w:lang w:val="mk-MK"/>
        </w:rPr>
      </w:pPr>
    </w:p>
    <w:p w14:paraId="4CC3DB0B" w14:textId="21A001D3" w:rsidR="00A57E39" w:rsidRPr="00AF3797" w:rsidRDefault="00A57E39" w:rsidP="00E668E1">
      <w:pPr>
        <w:pStyle w:val="BodyTextIndent"/>
        <w:numPr>
          <w:ilvl w:val="0"/>
          <w:numId w:val="2"/>
        </w:numPr>
        <w:tabs>
          <w:tab w:val="left" w:pos="540"/>
          <w:tab w:val="left" w:pos="900"/>
          <w:tab w:val="left" w:pos="1170"/>
          <w:tab w:val="left" w:pos="1350"/>
        </w:tabs>
        <w:ind w:left="0" w:firstLine="630"/>
        <w:rPr>
          <w:rFonts w:ascii="Tahoma" w:hAnsi="Tahoma" w:cs="Tahoma"/>
          <w:szCs w:val="22"/>
          <w:lang w:val="mk-MK"/>
        </w:rPr>
      </w:pPr>
      <w:r w:rsidRPr="00AF3797">
        <w:rPr>
          <w:rFonts w:ascii="Tahoma" w:hAnsi="Tahoma" w:cs="Tahoma"/>
          <w:szCs w:val="22"/>
          <w:lang w:val="mk-MK"/>
        </w:rPr>
        <w:t xml:space="preserve">Субјектот е должен да преземе дејствија за да ја прекине примената на финансиската мерка против тероризам и/или пролиферација по објавувањето на </w:t>
      </w:r>
      <w:r w:rsidR="00E35066" w:rsidRPr="00AF3797">
        <w:rPr>
          <w:rFonts w:ascii="Tahoma" w:hAnsi="Tahoma" w:cs="Tahoma"/>
          <w:szCs w:val="22"/>
          <w:lang w:val="mk-MK"/>
        </w:rPr>
        <w:t>одлуката</w:t>
      </w:r>
      <w:r w:rsidRPr="00AF3797">
        <w:rPr>
          <w:rFonts w:ascii="Tahoma" w:hAnsi="Tahoma" w:cs="Tahoma"/>
          <w:szCs w:val="22"/>
          <w:lang w:val="mk-MK"/>
        </w:rPr>
        <w:t xml:space="preserve"> за престанување на важење</w:t>
      </w:r>
      <w:r w:rsidR="00AF3797" w:rsidRPr="00AF3797">
        <w:rPr>
          <w:rFonts w:ascii="Tahoma" w:hAnsi="Tahoma" w:cs="Tahoma"/>
          <w:szCs w:val="22"/>
          <w:lang w:val="mk-MK"/>
        </w:rPr>
        <w:t>то</w:t>
      </w:r>
      <w:r w:rsidRPr="00AF3797">
        <w:rPr>
          <w:rFonts w:ascii="Tahoma" w:hAnsi="Tahoma" w:cs="Tahoma"/>
          <w:szCs w:val="22"/>
          <w:lang w:val="mk-MK"/>
        </w:rPr>
        <w:t xml:space="preserve"> на финансиската мерка против тероризам и/или пролиферација на Владата на Република Северна Македонија.</w:t>
      </w:r>
    </w:p>
    <w:p w14:paraId="10B71056" w14:textId="77777777" w:rsidR="00A57E39" w:rsidRPr="00AF3797" w:rsidRDefault="00A57E39" w:rsidP="00E668E1">
      <w:pPr>
        <w:pStyle w:val="BodyTextIndent"/>
        <w:tabs>
          <w:tab w:val="left" w:pos="540"/>
          <w:tab w:val="left" w:pos="900"/>
          <w:tab w:val="left" w:pos="1170"/>
          <w:tab w:val="left" w:pos="1350"/>
        </w:tabs>
        <w:ind w:firstLine="630"/>
        <w:rPr>
          <w:rFonts w:ascii="Tahoma" w:hAnsi="Tahoma" w:cs="Tahoma"/>
          <w:szCs w:val="22"/>
          <w:lang w:val="mk-MK"/>
        </w:rPr>
      </w:pPr>
    </w:p>
    <w:p w14:paraId="59FA76D4" w14:textId="77777777" w:rsidR="00A57E39" w:rsidRPr="00AF3797" w:rsidRDefault="00A57E39" w:rsidP="00E668E1">
      <w:pPr>
        <w:ind w:firstLine="630"/>
        <w:rPr>
          <w:rFonts w:ascii="Tahoma" w:hAnsi="Tahoma" w:cs="Tahoma"/>
          <w:szCs w:val="22"/>
          <w:lang w:val="mk-MK"/>
        </w:rPr>
      </w:pPr>
    </w:p>
    <w:sectPr w:rsidR="00A57E39" w:rsidRPr="00AF379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C3A26" w14:textId="77777777" w:rsidR="004F0AE7" w:rsidRDefault="004F0AE7" w:rsidP="00C33734">
      <w:r>
        <w:separator/>
      </w:r>
    </w:p>
  </w:endnote>
  <w:endnote w:type="continuationSeparator" w:id="0">
    <w:p w14:paraId="5826745F" w14:textId="77777777" w:rsidR="004F0AE7" w:rsidRDefault="004F0AE7" w:rsidP="00C33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C C Times">
    <w:altName w:val="Courier New"/>
    <w:panose1 w:val="02027200000000000000"/>
    <w:charset w:val="00"/>
    <w:family w:val="roman"/>
    <w:pitch w:val="variable"/>
    <w:sig w:usb0="00000087" w:usb1="00000000" w:usb2="00000000" w:usb3="00000000" w:csb0="0000001B"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278369"/>
      <w:docPartObj>
        <w:docPartGallery w:val="Page Numbers (Bottom of Page)"/>
        <w:docPartUnique/>
      </w:docPartObj>
    </w:sdtPr>
    <w:sdtEndPr>
      <w:rPr>
        <w:noProof/>
      </w:rPr>
    </w:sdtEndPr>
    <w:sdtContent>
      <w:p w14:paraId="4C51E3FD" w14:textId="1D013317" w:rsidR="00AB3152" w:rsidRDefault="00AB3152">
        <w:pPr>
          <w:pStyle w:val="Footer"/>
          <w:jc w:val="center"/>
        </w:pPr>
        <w:r>
          <w:fldChar w:fldCharType="begin"/>
        </w:r>
        <w:r>
          <w:instrText xml:space="preserve"> PAGE   \* MERGEFORMAT </w:instrText>
        </w:r>
        <w:r>
          <w:fldChar w:fldCharType="separate"/>
        </w:r>
        <w:r w:rsidR="00944384">
          <w:rPr>
            <w:noProof/>
          </w:rPr>
          <w:t>9</w:t>
        </w:r>
        <w:r>
          <w:rPr>
            <w:noProof/>
          </w:rPr>
          <w:fldChar w:fldCharType="end"/>
        </w:r>
      </w:p>
    </w:sdtContent>
  </w:sdt>
  <w:p w14:paraId="7CA42E4F" w14:textId="77777777" w:rsidR="00C33734" w:rsidRDefault="00C33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0752B" w14:textId="77777777" w:rsidR="004F0AE7" w:rsidRDefault="004F0AE7" w:rsidP="00C33734">
      <w:r>
        <w:separator/>
      </w:r>
    </w:p>
  </w:footnote>
  <w:footnote w:type="continuationSeparator" w:id="0">
    <w:p w14:paraId="4178A7FA" w14:textId="77777777" w:rsidR="004F0AE7" w:rsidRDefault="004F0AE7" w:rsidP="00C33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F01A9"/>
    <w:multiLevelType w:val="hybridMultilevel"/>
    <w:tmpl w:val="7E12DA48"/>
    <w:lvl w:ilvl="0" w:tplc="458C8E2A">
      <w:start w:val="1"/>
      <w:numFmt w:val="upp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E0DE2"/>
    <w:multiLevelType w:val="hybridMultilevel"/>
    <w:tmpl w:val="7128A9A0"/>
    <w:lvl w:ilvl="0" w:tplc="4594BB78">
      <w:start w:val="1"/>
      <w:numFmt w:val="bullet"/>
      <w:lvlText w:val="-"/>
      <w:lvlJc w:val="left"/>
      <w:pPr>
        <w:ind w:left="1069" w:hanging="360"/>
      </w:pPr>
      <w:rPr>
        <w:rFonts w:ascii="Courier New" w:hAnsi="Courier New"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E116551"/>
    <w:multiLevelType w:val="hybridMultilevel"/>
    <w:tmpl w:val="55B44F2E"/>
    <w:lvl w:ilvl="0" w:tplc="4594BB78">
      <w:start w:val="1"/>
      <w:numFmt w:val="bullet"/>
      <w:lvlText w:val="-"/>
      <w:lvlJc w:val="left"/>
      <w:pPr>
        <w:ind w:left="1069" w:hanging="360"/>
      </w:pPr>
      <w:rPr>
        <w:rFonts w:ascii="Courier New" w:hAnsi="Courier New"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F805341"/>
    <w:multiLevelType w:val="hybridMultilevel"/>
    <w:tmpl w:val="627493E8"/>
    <w:lvl w:ilvl="0" w:tplc="4594BB78">
      <w:start w:val="1"/>
      <w:numFmt w:val="bullet"/>
      <w:lvlText w:val="-"/>
      <w:lvlJc w:val="left"/>
      <w:pPr>
        <w:ind w:left="1069" w:hanging="360"/>
      </w:pPr>
      <w:rPr>
        <w:rFonts w:ascii="Courier New" w:hAnsi="Courier New"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1D42605"/>
    <w:multiLevelType w:val="hybridMultilevel"/>
    <w:tmpl w:val="820C7F0A"/>
    <w:lvl w:ilvl="0" w:tplc="4594BB78">
      <w:start w:val="1"/>
      <w:numFmt w:val="bullet"/>
      <w:lvlText w:val="-"/>
      <w:lvlJc w:val="left"/>
      <w:pPr>
        <w:ind w:left="1069" w:hanging="360"/>
      </w:pPr>
      <w:rPr>
        <w:rFonts w:ascii="Courier New" w:hAnsi="Courier New"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9A86CA6"/>
    <w:multiLevelType w:val="hybridMultilevel"/>
    <w:tmpl w:val="C78CDD9E"/>
    <w:lvl w:ilvl="0" w:tplc="4594BB78">
      <w:start w:val="1"/>
      <w:numFmt w:val="bullet"/>
      <w:lvlText w:val="-"/>
      <w:lvlJc w:val="left"/>
      <w:pPr>
        <w:ind w:left="1069" w:hanging="360"/>
      </w:pPr>
      <w:rPr>
        <w:rFonts w:ascii="Courier New" w:hAnsi="Courier New"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AEC045B"/>
    <w:multiLevelType w:val="hybridMultilevel"/>
    <w:tmpl w:val="799CCA00"/>
    <w:lvl w:ilvl="0" w:tplc="4594BB78">
      <w:start w:val="1"/>
      <w:numFmt w:val="bullet"/>
      <w:lvlText w:val="-"/>
      <w:lvlJc w:val="left"/>
      <w:pPr>
        <w:ind w:left="990" w:hanging="360"/>
      </w:pPr>
      <w:rPr>
        <w:rFonts w:ascii="Courier New" w:hAnsi="Courier New"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D707C89"/>
    <w:multiLevelType w:val="hybridMultilevel"/>
    <w:tmpl w:val="F2288F8A"/>
    <w:lvl w:ilvl="0" w:tplc="4594BB78">
      <w:start w:val="1"/>
      <w:numFmt w:val="bullet"/>
      <w:lvlText w:val="-"/>
      <w:lvlJc w:val="left"/>
      <w:pPr>
        <w:ind w:left="1069" w:hanging="360"/>
      </w:pPr>
      <w:rPr>
        <w:rFonts w:ascii="Courier New" w:hAnsi="Courier New"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304797F"/>
    <w:multiLevelType w:val="hybridMultilevel"/>
    <w:tmpl w:val="8EB09D44"/>
    <w:lvl w:ilvl="0" w:tplc="4594BB78">
      <w:start w:val="1"/>
      <w:numFmt w:val="bullet"/>
      <w:lvlText w:val="-"/>
      <w:lvlJc w:val="left"/>
      <w:pPr>
        <w:ind w:left="1069" w:hanging="360"/>
      </w:pPr>
      <w:rPr>
        <w:rFonts w:ascii="Courier New" w:hAnsi="Courier New"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1001851"/>
    <w:multiLevelType w:val="hybridMultilevel"/>
    <w:tmpl w:val="1C66B676"/>
    <w:lvl w:ilvl="0" w:tplc="4594BB78">
      <w:start w:val="1"/>
      <w:numFmt w:val="bullet"/>
      <w:lvlText w:val="-"/>
      <w:lvlJc w:val="left"/>
      <w:pPr>
        <w:ind w:left="1429" w:hanging="360"/>
      </w:pPr>
      <w:rPr>
        <w:rFonts w:ascii="Courier New" w:hAnsi="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341242ED"/>
    <w:multiLevelType w:val="hybridMultilevel"/>
    <w:tmpl w:val="60A05B48"/>
    <w:lvl w:ilvl="0" w:tplc="4594BB78">
      <w:start w:val="1"/>
      <w:numFmt w:val="bullet"/>
      <w:lvlText w:val="-"/>
      <w:lvlJc w:val="left"/>
      <w:pPr>
        <w:ind w:left="1069" w:hanging="360"/>
      </w:pPr>
      <w:rPr>
        <w:rFonts w:ascii="Courier New" w:hAnsi="Courier New"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3A591EB2"/>
    <w:multiLevelType w:val="hybridMultilevel"/>
    <w:tmpl w:val="B1E88872"/>
    <w:lvl w:ilvl="0" w:tplc="4594BB78">
      <w:start w:val="1"/>
      <w:numFmt w:val="bullet"/>
      <w:lvlText w:val="-"/>
      <w:lvlJc w:val="left"/>
      <w:pPr>
        <w:ind w:left="990" w:hanging="360"/>
      </w:pPr>
      <w:rPr>
        <w:rFonts w:ascii="Courier New" w:hAnsi="Courier New"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4C5D4E1F"/>
    <w:multiLevelType w:val="hybridMultilevel"/>
    <w:tmpl w:val="7A406E80"/>
    <w:lvl w:ilvl="0" w:tplc="4594BB78">
      <w:start w:val="1"/>
      <w:numFmt w:val="bullet"/>
      <w:lvlText w:val="-"/>
      <w:lvlJc w:val="left"/>
      <w:pPr>
        <w:ind w:left="1069" w:hanging="360"/>
      </w:pPr>
      <w:rPr>
        <w:rFonts w:ascii="Courier New" w:hAnsi="Courier New"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CF10F87"/>
    <w:multiLevelType w:val="hybridMultilevel"/>
    <w:tmpl w:val="BE3A4228"/>
    <w:lvl w:ilvl="0" w:tplc="4594BB78">
      <w:start w:val="1"/>
      <w:numFmt w:val="bullet"/>
      <w:lvlText w:val="-"/>
      <w:lvlJc w:val="left"/>
      <w:pPr>
        <w:ind w:left="1069" w:hanging="360"/>
      </w:pPr>
      <w:rPr>
        <w:rFonts w:ascii="Courier New" w:hAnsi="Courier New"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67087CF4"/>
    <w:multiLevelType w:val="hybridMultilevel"/>
    <w:tmpl w:val="DA2A2176"/>
    <w:lvl w:ilvl="0" w:tplc="4594BB78">
      <w:start w:val="1"/>
      <w:numFmt w:val="bullet"/>
      <w:lvlText w:val="-"/>
      <w:lvlJc w:val="left"/>
      <w:pPr>
        <w:ind w:left="1350" w:hanging="360"/>
      </w:pPr>
      <w:rPr>
        <w:rFonts w:ascii="Courier New" w:hAnsi="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6A866D57"/>
    <w:multiLevelType w:val="hybridMultilevel"/>
    <w:tmpl w:val="EBFEF178"/>
    <w:lvl w:ilvl="0" w:tplc="78B2E69E">
      <w:start w:val="1"/>
      <w:numFmt w:val="decimal"/>
      <w:lvlText w:val="%1."/>
      <w:lvlJc w:val="left"/>
      <w:pPr>
        <w:ind w:left="990" w:hanging="360"/>
      </w:pPr>
      <w:rPr>
        <w:rFonts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6B306910"/>
    <w:multiLevelType w:val="hybridMultilevel"/>
    <w:tmpl w:val="B60A1F1E"/>
    <w:lvl w:ilvl="0" w:tplc="4594BB78">
      <w:start w:val="1"/>
      <w:numFmt w:val="bullet"/>
      <w:lvlText w:val="-"/>
      <w:lvlJc w:val="left"/>
      <w:pPr>
        <w:ind w:left="1069" w:hanging="360"/>
      </w:pPr>
      <w:rPr>
        <w:rFonts w:ascii="Courier New" w:hAnsi="Courier New"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6B9C7CE6"/>
    <w:multiLevelType w:val="hybridMultilevel"/>
    <w:tmpl w:val="C8367C36"/>
    <w:lvl w:ilvl="0" w:tplc="4594BB78">
      <w:start w:val="1"/>
      <w:numFmt w:val="bullet"/>
      <w:lvlText w:val="-"/>
      <w:lvlJc w:val="left"/>
      <w:pPr>
        <w:ind w:left="1069" w:hanging="360"/>
      </w:pPr>
      <w:rPr>
        <w:rFonts w:ascii="Courier New" w:hAnsi="Courier New"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E6B3D4C"/>
    <w:multiLevelType w:val="hybridMultilevel"/>
    <w:tmpl w:val="B442B60A"/>
    <w:lvl w:ilvl="0" w:tplc="6D78287E">
      <w:start w:val="1"/>
      <w:numFmt w:val="bullet"/>
      <w:lvlText w:val="-"/>
      <w:lvlJc w:val="left"/>
      <w:pPr>
        <w:ind w:left="1080" w:hanging="360"/>
      </w:pPr>
      <w:rPr>
        <w:rFonts w:ascii="Tahoma" w:eastAsia="Calibri" w:hAnsi="Tahoma" w:cs="Tahom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6F655382"/>
    <w:multiLevelType w:val="hybridMultilevel"/>
    <w:tmpl w:val="0E262CFC"/>
    <w:lvl w:ilvl="0" w:tplc="DAD25B5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FDA43DF"/>
    <w:multiLevelType w:val="hybridMultilevel"/>
    <w:tmpl w:val="2F4AB978"/>
    <w:lvl w:ilvl="0" w:tplc="4594BB78">
      <w:start w:val="1"/>
      <w:numFmt w:val="bullet"/>
      <w:lvlText w:val="-"/>
      <w:lvlJc w:val="left"/>
      <w:pPr>
        <w:ind w:left="990" w:hanging="360"/>
      </w:pPr>
      <w:rPr>
        <w:rFonts w:ascii="Courier New" w:hAnsi="Courier New"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70CD29AC"/>
    <w:multiLevelType w:val="hybridMultilevel"/>
    <w:tmpl w:val="C5666868"/>
    <w:lvl w:ilvl="0" w:tplc="4594BB78">
      <w:start w:val="1"/>
      <w:numFmt w:val="bullet"/>
      <w:lvlText w:val="-"/>
      <w:lvlJc w:val="left"/>
      <w:pPr>
        <w:ind w:left="1069" w:hanging="360"/>
      </w:pPr>
      <w:rPr>
        <w:rFonts w:ascii="Courier New" w:hAnsi="Courier New"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71E834C0"/>
    <w:multiLevelType w:val="hybridMultilevel"/>
    <w:tmpl w:val="EAFC5758"/>
    <w:lvl w:ilvl="0" w:tplc="4594BB78">
      <w:start w:val="1"/>
      <w:numFmt w:val="bullet"/>
      <w:lvlText w:val="-"/>
      <w:lvlJc w:val="left"/>
      <w:pPr>
        <w:ind w:left="1429" w:hanging="360"/>
      </w:pPr>
      <w:rPr>
        <w:rFonts w:ascii="Courier New" w:hAnsi="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76476171"/>
    <w:multiLevelType w:val="hybridMultilevel"/>
    <w:tmpl w:val="C2641ED8"/>
    <w:lvl w:ilvl="0" w:tplc="35520B16">
      <w:start w:val="52"/>
      <w:numFmt w:val="bullet"/>
      <w:lvlText w:val="-"/>
      <w:lvlJc w:val="left"/>
      <w:pPr>
        <w:ind w:left="1571" w:hanging="360"/>
      </w:pPr>
      <w:rPr>
        <w:rFonts w:ascii="Tahoma" w:eastAsia="Times New Roman" w:hAnsi="Tahoma" w:cs="Tahoma"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23"/>
  </w:num>
  <w:num w:numId="2">
    <w:abstractNumId w:val="15"/>
  </w:num>
  <w:num w:numId="3">
    <w:abstractNumId w:val="3"/>
  </w:num>
  <w:num w:numId="4">
    <w:abstractNumId w:val="8"/>
  </w:num>
  <w:num w:numId="5">
    <w:abstractNumId w:val="1"/>
  </w:num>
  <w:num w:numId="6">
    <w:abstractNumId w:val="12"/>
  </w:num>
  <w:num w:numId="7">
    <w:abstractNumId w:val="16"/>
  </w:num>
  <w:num w:numId="8">
    <w:abstractNumId w:val="21"/>
  </w:num>
  <w:num w:numId="9">
    <w:abstractNumId w:val="7"/>
  </w:num>
  <w:num w:numId="10">
    <w:abstractNumId w:val="5"/>
  </w:num>
  <w:num w:numId="11">
    <w:abstractNumId w:val="17"/>
  </w:num>
  <w:num w:numId="12">
    <w:abstractNumId w:val="10"/>
  </w:num>
  <w:num w:numId="13">
    <w:abstractNumId w:val="4"/>
  </w:num>
  <w:num w:numId="14">
    <w:abstractNumId w:val="9"/>
  </w:num>
  <w:num w:numId="15">
    <w:abstractNumId w:val="13"/>
  </w:num>
  <w:num w:numId="16">
    <w:abstractNumId w:val="2"/>
  </w:num>
  <w:num w:numId="17">
    <w:abstractNumId w:val="22"/>
  </w:num>
  <w:num w:numId="18">
    <w:abstractNumId w:val="11"/>
  </w:num>
  <w:num w:numId="19">
    <w:abstractNumId w:val="14"/>
  </w:num>
  <w:num w:numId="20">
    <w:abstractNumId w:val="6"/>
  </w:num>
  <w:num w:numId="21">
    <w:abstractNumId w:val="20"/>
  </w:num>
  <w:num w:numId="22">
    <w:abstractNumId w:val="19"/>
  </w:num>
  <w:num w:numId="23">
    <w:abstractNumId w:val="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EB0"/>
    <w:rsid w:val="0001041D"/>
    <w:rsid w:val="00040E89"/>
    <w:rsid w:val="000843D3"/>
    <w:rsid w:val="000E2288"/>
    <w:rsid w:val="001A2DF2"/>
    <w:rsid w:val="00245FDA"/>
    <w:rsid w:val="002B7982"/>
    <w:rsid w:val="002F0D3D"/>
    <w:rsid w:val="0036441D"/>
    <w:rsid w:val="003F6DC4"/>
    <w:rsid w:val="004C361A"/>
    <w:rsid w:val="004F08FD"/>
    <w:rsid w:val="004F0AE7"/>
    <w:rsid w:val="0056505E"/>
    <w:rsid w:val="005A3EB0"/>
    <w:rsid w:val="00607ECE"/>
    <w:rsid w:val="006202D7"/>
    <w:rsid w:val="00667844"/>
    <w:rsid w:val="0069648F"/>
    <w:rsid w:val="006B6BD5"/>
    <w:rsid w:val="006D1A1D"/>
    <w:rsid w:val="00734533"/>
    <w:rsid w:val="00744915"/>
    <w:rsid w:val="007F0EBB"/>
    <w:rsid w:val="00803044"/>
    <w:rsid w:val="00944384"/>
    <w:rsid w:val="00A366F0"/>
    <w:rsid w:val="00A57E39"/>
    <w:rsid w:val="00AB3152"/>
    <w:rsid w:val="00AF3797"/>
    <w:rsid w:val="00B3746A"/>
    <w:rsid w:val="00B44E45"/>
    <w:rsid w:val="00B5295F"/>
    <w:rsid w:val="00B812ED"/>
    <w:rsid w:val="00B846AE"/>
    <w:rsid w:val="00BC6059"/>
    <w:rsid w:val="00C265A2"/>
    <w:rsid w:val="00C33734"/>
    <w:rsid w:val="00C4491E"/>
    <w:rsid w:val="00C96E7C"/>
    <w:rsid w:val="00CC1768"/>
    <w:rsid w:val="00CF1FAA"/>
    <w:rsid w:val="00D071A2"/>
    <w:rsid w:val="00D91ED4"/>
    <w:rsid w:val="00D92C05"/>
    <w:rsid w:val="00D95EE8"/>
    <w:rsid w:val="00DA7FDA"/>
    <w:rsid w:val="00DD66CB"/>
    <w:rsid w:val="00E35066"/>
    <w:rsid w:val="00E56C42"/>
    <w:rsid w:val="00E668E1"/>
    <w:rsid w:val="00E816B6"/>
    <w:rsid w:val="00ED1B97"/>
    <w:rsid w:val="00EF4B1B"/>
    <w:rsid w:val="00EF7303"/>
    <w:rsid w:val="00F12DFE"/>
    <w:rsid w:val="00F1397C"/>
    <w:rsid w:val="00F32E26"/>
    <w:rsid w:val="00F469F7"/>
    <w:rsid w:val="00F75CBB"/>
    <w:rsid w:val="00FA2975"/>
    <w:rsid w:val="00FE1D53"/>
    <w:rsid w:val="00FF5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FDE31"/>
  <w15:chartTrackingRefBased/>
  <w15:docId w15:val="{8D4DB609-6A0F-4649-A888-AB027161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EB0"/>
    <w:pPr>
      <w:spacing w:after="0" w:line="240" w:lineRule="auto"/>
      <w:ind w:firstLine="709"/>
      <w:jc w:val="both"/>
    </w:pPr>
    <w:rPr>
      <w:rFonts w:ascii="MAC C Times" w:eastAsia="Times New Roman" w:hAnsi="MAC C 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A3EB0"/>
    <w:pPr>
      <w:ind w:left="720"/>
    </w:pPr>
    <w:rPr>
      <w:lang w:eastAsia="en-GB"/>
    </w:rPr>
  </w:style>
  <w:style w:type="character" w:customStyle="1" w:styleId="ListParagraphChar">
    <w:name w:val="List Paragraph Char"/>
    <w:basedOn w:val="DefaultParagraphFont"/>
    <w:link w:val="ListParagraph"/>
    <w:uiPriority w:val="34"/>
    <w:rsid w:val="005A3EB0"/>
    <w:rPr>
      <w:rFonts w:ascii="MAC C Times" w:eastAsia="Times New Roman" w:hAnsi="MAC C Times" w:cs="Times New Roman"/>
      <w:szCs w:val="20"/>
      <w:lang w:eastAsia="en-GB"/>
    </w:rPr>
  </w:style>
  <w:style w:type="paragraph" w:styleId="BodyTextIndent">
    <w:name w:val="Body Text Indent"/>
    <w:basedOn w:val="Normal"/>
    <w:link w:val="BodyTextIndentChar"/>
    <w:rsid w:val="00E816B6"/>
    <w:pPr>
      <w:ind w:firstLine="720"/>
    </w:pPr>
  </w:style>
  <w:style w:type="character" w:customStyle="1" w:styleId="BodyTextIndentChar">
    <w:name w:val="Body Text Indent Char"/>
    <w:basedOn w:val="DefaultParagraphFont"/>
    <w:link w:val="BodyTextIndent"/>
    <w:rsid w:val="00E816B6"/>
    <w:rPr>
      <w:rFonts w:ascii="MAC C Times" w:eastAsia="Times New Roman" w:hAnsi="MAC C Times" w:cs="Times New Roman"/>
      <w:szCs w:val="20"/>
    </w:rPr>
  </w:style>
  <w:style w:type="paragraph" w:styleId="BalloonText">
    <w:name w:val="Balloon Text"/>
    <w:basedOn w:val="Normal"/>
    <w:link w:val="BalloonTextChar"/>
    <w:uiPriority w:val="99"/>
    <w:semiHidden/>
    <w:unhideWhenUsed/>
    <w:rsid w:val="007F0E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EBB"/>
    <w:rPr>
      <w:rFonts w:ascii="Segoe UI" w:eastAsia="Times New Roman" w:hAnsi="Segoe UI" w:cs="Segoe UI"/>
      <w:sz w:val="18"/>
      <w:szCs w:val="18"/>
    </w:rPr>
  </w:style>
  <w:style w:type="paragraph" w:styleId="Header">
    <w:name w:val="header"/>
    <w:basedOn w:val="Normal"/>
    <w:link w:val="HeaderChar"/>
    <w:uiPriority w:val="99"/>
    <w:unhideWhenUsed/>
    <w:rsid w:val="00C33734"/>
    <w:pPr>
      <w:tabs>
        <w:tab w:val="center" w:pos="4680"/>
        <w:tab w:val="right" w:pos="9360"/>
      </w:tabs>
    </w:pPr>
  </w:style>
  <w:style w:type="character" w:customStyle="1" w:styleId="HeaderChar">
    <w:name w:val="Header Char"/>
    <w:basedOn w:val="DefaultParagraphFont"/>
    <w:link w:val="Header"/>
    <w:uiPriority w:val="99"/>
    <w:rsid w:val="00C33734"/>
    <w:rPr>
      <w:rFonts w:ascii="MAC C Times" w:eastAsia="Times New Roman" w:hAnsi="MAC C Times" w:cs="Times New Roman"/>
      <w:szCs w:val="20"/>
    </w:rPr>
  </w:style>
  <w:style w:type="paragraph" w:styleId="Footer">
    <w:name w:val="footer"/>
    <w:basedOn w:val="Normal"/>
    <w:link w:val="FooterChar"/>
    <w:uiPriority w:val="99"/>
    <w:unhideWhenUsed/>
    <w:rsid w:val="00C33734"/>
    <w:pPr>
      <w:tabs>
        <w:tab w:val="center" w:pos="4680"/>
        <w:tab w:val="right" w:pos="9360"/>
      </w:tabs>
    </w:pPr>
  </w:style>
  <w:style w:type="character" w:customStyle="1" w:styleId="FooterChar">
    <w:name w:val="Footer Char"/>
    <w:basedOn w:val="DefaultParagraphFont"/>
    <w:link w:val="Footer"/>
    <w:uiPriority w:val="99"/>
    <w:rsid w:val="00C33734"/>
    <w:rPr>
      <w:rFonts w:ascii="MAC C Times" w:eastAsia="Times New Roman" w:hAnsi="MAC C Times" w:cs="Times New Roman"/>
      <w:szCs w:val="20"/>
    </w:rPr>
  </w:style>
  <w:style w:type="character" w:styleId="CommentReference">
    <w:name w:val="annotation reference"/>
    <w:basedOn w:val="DefaultParagraphFont"/>
    <w:uiPriority w:val="99"/>
    <w:semiHidden/>
    <w:unhideWhenUsed/>
    <w:rsid w:val="00B846AE"/>
    <w:rPr>
      <w:sz w:val="16"/>
      <w:szCs w:val="16"/>
    </w:rPr>
  </w:style>
  <w:style w:type="paragraph" w:styleId="CommentText">
    <w:name w:val="annotation text"/>
    <w:basedOn w:val="Normal"/>
    <w:link w:val="CommentTextChar"/>
    <w:uiPriority w:val="99"/>
    <w:semiHidden/>
    <w:unhideWhenUsed/>
    <w:rsid w:val="00B846AE"/>
    <w:rPr>
      <w:sz w:val="20"/>
    </w:rPr>
  </w:style>
  <w:style w:type="character" w:customStyle="1" w:styleId="CommentTextChar">
    <w:name w:val="Comment Text Char"/>
    <w:basedOn w:val="DefaultParagraphFont"/>
    <w:link w:val="CommentText"/>
    <w:uiPriority w:val="99"/>
    <w:semiHidden/>
    <w:rsid w:val="00B846AE"/>
    <w:rPr>
      <w:rFonts w:ascii="MAC C Times" w:eastAsia="Times New Roman" w:hAnsi="MAC C Times" w:cs="Times New Roman"/>
      <w:sz w:val="20"/>
      <w:szCs w:val="20"/>
    </w:rPr>
  </w:style>
  <w:style w:type="paragraph" w:styleId="CommentSubject">
    <w:name w:val="annotation subject"/>
    <w:basedOn w:val="CommentText"/>
    <w:next w:val="CommentText"/>
    <w:link w:val="CommentSubjectChar"/>
    <w:uiPriority w:val="99"/>
    <w:semiHidden/>
    <w:unhideWhenUsed/>
    <w:rsid w:val="00B846AE"/>
    <w:rPr>
      <w:b/>
      <w:bCs/>
    </w:rPr>
  </w:style>
  <w:style w:type="character" w:customStyle="1" w:styleId="CommentSubjectChar">
    <w:name w:val="Comment Subject Char"/>
    <w:basedOn w:val="CommentTextChar"/>
    <w:link w:val="CommentSubject"/>
    <w:uiPriority w:val="99"/>
    <w:semiHidden/>
    <w:rsid w:val="00B846AE"/>
    <w:rPr>
      <w:rFonts w:ascii="MAC C Times" w:eastAsia="Times New Roman" w:hAnsi="MAC C 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8848C7A00CF574FB5F20CF955E7B014" ma:contentTypeVersion="0" ma:contentTypeDescription="Создадете нов документ." ma:contentTypeScope="" ma:versionID="1d92ea4204a65863f01e822b69060065">
  <xsd:schema xmlns:xsd="http://www.w3.org/2001/XMLSchema" xmlns:xs="http://www.w3.org/2001/XMLSchema" xmlns:p="http://schemas.microsoft.com/office/2006/metadata/properties" targetNamespace="http://schemas.microsoft.com/office/2006/metadata/properties" ma:root="true" ma:fieldsID="cf75ff6668051aa144b478611a1011b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ржин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485E7-5E5A-433B-89A5-BA06B8B598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DBA673-0F5A-4A49-97F2-665CC1479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B4766E6-8A74-4F79-AD97-B245479C5138}">
  <ds:schemaRefs>
    <ds:schemaRef ds:uri="http://schemas.microsoft.com/sharepoint/v3/contenttype/forms"/>
  </ds:schemaRefs>
</ds:datastoreItem>
</file>

<file path=customXml/itemProps4.xml><?xml version="1.0" encoding="utf-8"?>
<ds:datastoreItem xmlns:ds="http://schemas.openxmlformats.org/officeDocument/2006/customXml" ds:itemID="{0BEF50E1-4970-4742-9A0E-EC8EFD09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3164</Words>
  <Characters>18037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Vjolca Sabriu - Jahja</dc:creator>
  <cp:keywords/>
  <dc:description/>
  <cp:lastModifiedBy>Ernest Vejseli</cp:lastModifiedBy>
  <cp:revision>8</cp:revision>
  <dcterms:created xsi:type="dcterms:W3CDTF">2023-10-18T08:33:00Z</dcterms:created>
  <dcterms:modified xsi:type="dcterms:W3CDTF">2023-10-18T08:35:00Z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0x010100E8848C7A00CF574FB5F20CF955E7B014</vt:lpwstr>
  </property>
</Properties>
</file>