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11" w:rsidRPr="00A711B4" w:rsidRDefault="000F5511">
      <w:pPr>
        <w:rPr>
          <w:rFonts w:ascii="Tahoma" w:hAnsi="Tahoma" w:cs="Tahoma"/>
          <w:sz w:val="22"/>
          <w:szCs w:val="22"/>
          <w:lang w:val="mk-MK"/>
        </w:rPr>
      </w:pPr>
    </w:p>
    <w:p w:rsidR="000F5511" w:rsidRPr="00A711B4" w:rsidRDefault="000F5511">
      <w:pPr>
        <w:rPr>
          <w:rFonts w:ascii="Tahoma" w:hAnsi="Tahoma" w:cs="Tahoma"/>
          <w:sz w:val="22"/>
          <w:szCs w:val="22"/>
          <w:lang w:val="mk-MK"/>
        </w:rPr>
      </w:pPr>
    </w:p>
    <w:p w:rsidR="007D75B0" w:rsidRPr="00A711B4" w:rsidRDefault="005D19FC" w:rsidP="005D19FC">
      <w:pPr>
        <w:jc w:val="center"/>
        <w:rPr>
          <w:rFonts w:ascii="Tahoma" w:hAnsi="Tahoma" w:cs="Tahoma"/>
          <w:b/>
          <w:sz w:val="22"/>
          <w:szCs w:val="22"/>
          <w:lang w:val="mk-MK"/>
        </w:rPr>
      </w:pPr>
      <w:r w:rsidRPr="00A711B4">
        <w:rPr>
          <w:rFonts w:ascii="Tahoma" w:hAnsi="Tahoma" w:cs="Tahoma"/>
          <w:b/>
          <w:sz w:val="22"/>
          <w:szCs w:val="22"/>
          <w:lang w:val="mk-MK"/>
        </w:rPr>
        <w:t>Анкетен прашалник за оцена на ризиците врз финансиската стабилност во Република Северна Македонија</w:t>
      </w:r>
    </w:p>
    <w:p w:rsidR="007D75B0" w:rsidRPr="00A711B4" w:rsidRDefault="007D75B0">
      <w:pPr>
        <w:rPr>
          <w:rFonts w:ascii="Tahoma" w:hAnsi="Tahoma" w:cs="Tahoma"/>
          <w:sz w:val="22"/>
          <w:szCs w:val="22"/>
          <w:lang w:val="mk-MK"/>
        </w:rPr>
      </w:pPr>
    </w:p>
    <w:p w:rsidR="007D75B0" w:rsidRPr="00A711B4" w:rsidRDefault="007D75B0">
      <w:pPr>
        <w:rPr>
          <w:rFonts w:ascii="Tahoma" w:hAnsi="Tahoma" w:cs="Tahoma"/>
          <w:sz w:val="22"/>
          <w:szCs w:val="22"/>
          <w:lang w:val="mk-MK"/>
        </w:rPr>
      </w:pPr>
    </w:p>
    <w:p w:rsidR="00F21734" w:rsidRPr="00A711B4" w:rsidRDefault="009E40A2" w:rsidP="00E150F1">
      <w:pPr>
        <w:ind w:firstLine="720"/>
        <w:jc w:val="both"/>
        <w:rPr>
          <w:rFonts w:ascii="Tahoma" w:hAnsi="Tahoma" w:cs="Tahoma"/>
          <w:sz w:val="22"/>
          <w:szCs w:val="22"/>
          <w:lang w:val="mk-MK"/>
        </w:rPr>
      </w:pPr>
      <w:r w:rsidRPr="00A711B4">
        <w:rPr>
          <w:rFonts w:ascii="Tahoma" w:hAnsi="Tahoma" w:cs="Tahoma"/>
          <w:sz w:val="22"/>
          <w:szCs w:val="22"/>
          <w:lang w:val="mk-MK"/>
        </w:rPr>
        <w:t>Оваа а</w:t>
      </w:r>
      <w:r w:rsidR="006C3EF0" w:rsidRPr="00A711B4">
        <w:rPr>
          <w:rFonts w:ascii="Tahoma" w:hAnsi="Tahoma" w:cs="Tahoma"/>
          <w:sz w:val="22"/>
          <w:szCs w:val="22"/>
          <w:lang w:val="mk-MK"/>
        </w:rPr>
        <w:t>нкета има за цел да се осознаат согледувањата на пазарните учесници</w:t>
      </w:r>
      <w:r w:rsidRPr="00A711B4">
        <w:rPr>
          <w:rFonts w:ascii="Tahoma" w:hAnsi="Tahoma" w:cs="Tahoma"/>
          <w:sz w:val="22"/>
          <w:szCs w:val="22"/>
          <w:lang w:val="mk-MK"/>
        </w:rPr>
        <w:t xml:space="preserve"> и економски експерти</w:t>
      </w:r>
      <w:r w:rsidR="006C3EF0" w:rsidRPr="00A711B4">
        <w:rPr>
          <w:rFonts w:ascii="Tahoma" w:hAnsi="Tahoma" w:cs="Tahoma"/>
          <w:sz w:val="22"/>
          <w:szCs w:val="22"/>
          <w:lang w:val="mk-MK"/>
        </w:rPr>
        <w:t xml:space="preserve"> за главните извори на ризици за финансиската стабилност в</w:t>
      </w:r>
      <w:r w:rsidR="00BA3EDB" w:rsidRPr="00A711B4">
        <w:rPr>
          <w:rFonts w:ascii="Tahoma" w:hAnsi="Tahoma" w:cs="Tahoma"/>
          <w:sz w:val="22"/>
          <w:szCs w:val="22"/>
          <w:lang w:val="mk-MK"/>
        </w:rPr>
        <w:t>о Република Северна Македонија</w:t>
      </w:r>
      <w:r w:rsidR="00BD3CF3" w:rsidRPr="00A711B4">
        <w:rPr>
          <w:rFonts w:ascii="Tahoma" w:hAnsi="Tahoma" w:cs="Tahoma"/>
          <w:sz w:val="22"/>
          <w:szCs w:val="22"/>
          <w:lang w:val="mk-MK"/>
        </w:rPr>
        <w:t xml:space="preserve"> и да се оцени довербата во стабилноста на домашниот финансиски </w:t>
      </w:r>
      <w:r w:rsidR="00347D4C" w:rsidRPr="00A711B4">
        <w:rPr>
          <w:rFonts w:ascii="Tahoma" w:hAnsi="Tahoma" w:cs="Tahoma"/>
          <w:sz w:val="22"/>
          <w:szCs w:val="22"/>
          <w:lang w:val="mk-MK"/>
        </w:rPr>
        <w:t>систем</w:t>
      </w:r>
      <w:r w:rsidR="00BD3CF3" w:rsidRPr="00A711B4">
        <w:rPr>
          <w:rFonts w:ascii="Tahoma" w:hAnsi="Tahoma" w:cs="Tahoma"/>
          <w:sz w:val="22"/>
          <w:szCs w:val="22"/>
          <w:lang w:val="mk-MK"/>
        </w:rPr>
        <w:t xml:space="preserve">. Главен предмет на интерес на Анкетата е </w:t>
      </w:r>
      <w:r w:rsidR="00582E7C" w:rsidRPr="00A711B4">
        <w:rPr>
          <w:rFonts w:ascii="Tahoma" w:hAnsi="Tahoma" w:cs="Tahoma"/>
          <w:sz w:val="22"/>
          <w:szCs w:val="22"/>
          <w:lang w:val="mk-MK"/>
        </w:rPr>
        <w:t>В</w:t>
      </w:r>
      <w:r w:rsidR="00C03595" w:rsidRPr="00A711B4">
        <w:rPr>
          <w:rFonts w:ascii="Tahoma" w:hAnsi="Tahoma" w:cs="Tahoma"/>
          <w:sz w:val="22"/>
          <w:szCs w:val="22"/>
          <w:lang w:val="mk-MK"/>
        </w:rPr>
        <w:t xml:space="preserve">ашата </w:t>
      </w:r>
      <w:r w:rsidR="00BD3CF3" w:rsidRPr="00A711B4">
        <w:rPr>
          <w:rFonts w:ascii="Tahoma" w:hAnsi="Tahoma" w:cs="Tahoma"/>
          <w:sz w:val="22"/>
          <w:szCs w:val="22"/>
          <w:lang w:val="mk-MK"/>
        </w:rPr>
        <w:t>оцена на системските ризици</w:t>
      </w:r>
      <w:r w:rsidR="004A3A73" w:rsidRPr="00A711B4">
        <w:rPr>
          <w:rFonts w:ascii="Tahoma" w:hAnsi="Tahoma" w:cs="Tahoma"/>
          <w:sz w:val="22"/>
          <w:szCs w:val="22"/>
          <w:lang w:val="mk-MK"/>
        </w:rPr>
        <w:t xml:space="preserve">, коишто може да произлезат од домашното или </w:t>
      </w:r>
      <w:r w:rsidR="00B7192B" w:rsidRPr="00A711B4">
        <w:rPr>
          <w:rFonts w:ascii="Tahoma" w:hAnsi="Tahoma" w:cs="Tahoma"/>
          <w:sz w:val="22"/>
          <w:szCs w:val="22"/>
          <w:lang w:val="mk-MK"/>
        </w:rPr>
        <w:t xml:space="preserve">од </w:t>
      </w:r>
      <w:r w:rsidR="00BA3EDB" w:rsidRPr="00A711B4">
        <w:rPr>
          <w:rFonts w:ascii="Tahoma" w:hAnsi="Tahoma" w:cs="Tahoma"/>
          <w:sz w:val="22"/>
          <w:szCs w:val="22"/>
          <w:lang w:val="mk-MK"/>
        </w:rPr>
        <w:t xml:space="preserve">надворешното окружување, а </w:t>
      </w:r>
      <w:r w:rsidR="00CD0212" w:rsidRPr="00A711B4">
        <w:rPr>
          <w:rFonts w:ascii="Tahoma" w:hAnsi="Tahoma" w:cs="Tahoma"/>
          <w:sz w:val="22"/>
          <w:szCs w:val="22"/>
          <w:lang w:val="mk-MK"/>
        </w:rPr>
        <w:t>чи</w:t>
      </w:r>
      <w:r w:rsidR="00CD0212">
        <w:rPr>
          <w:rFonts w:ascii="Tahoma" w:hAnsi="Tahoma" w:cs="Tahoma"/>
          <w:sz w:val="22"/>
          <w:szCs w:val="22"/>
          <w:lang w:val="mk-MK"/>
        </w:rPr>
        <w:t>е</w:t>
      </w:r>
      <w:r w:rsidR="00CD0212" w:rsidRPr="00A711B4">
        <w:rPr>
          <w:rFonts w:ascii="Tahoma" w:hAnsi="Tahoma" w:cs="Tahoma"/>
          <w:sz w:val="22"/>
          <w:szCs w:val="22"/>
          <w:lang w:val="mk-MK"/>
        </w:rPr>
        <w:t xml:space="preserve">што </w:t>
      </w:r>
      <w:r w:rsidR="00CD0212">
        <w:rPr>
          <w:rFonts w:ascii="Tahoma" w:hAnsi="Tahoma" w:cs="Tahoma"/>
          <w:sz w:val="22"/>
          <w:szCs w:val="22"/>
          <w:lang w:val="mk-MK"/>
        </w:rPr>
        <w:t>остварување</w:t>
      </w:r>
      <w:r w:rsidR="00CD0212" w:rsidRPr="00A711B4">
        <w:rPr>
          <w:rFonts w:ascii="Tahoma" w:hAnsi="Tahoma" w:cs="Tahoma"/>
          <w:sz w:val="22"/>
          <w:szCs w:val="22"/>
          <w:lang w:val="mk-MK"/>
        </w:rPr>
        <w:t xml:space="preserve"> </w:t>
      </w:r>
      <w:r w:rsidR="00BA3EDB" w:rsidRPr="00A711B4">
        <w:rPr>
          <w:rFonts w:ascii="Tahoma" w:hAnsi="Tahoma" w:cs="Tahoma"/>
          <w:sz w:val="22"/>
          <w:szCs w:val="22"/>
          <w:lang w:val="mk-MK"/>
        </w:rPr>
        <w:t xml:space="preserve">може да предизвика </w:t>
      </w:r>
      <w:r w:rsidR="00C03595" w:rsidRPr="00A711B4">
        <w:rPr>
          <w:rFonts w:ascii="Tahoma" w:hAnsi="Tahoma" w:cs="Tahoma"/>
          <w:sz w:val="22"/>
          <w:szCs w:val="22"/>
          <w:lang w:val="mk-MK"/>
        </w:rPr>
        <w:t>ефекти врз</w:t>
      </w:r>
      <w:r w:rsidR="00BA3EDB" w:rsidRPr="00A711B4">
        <w:rPr>
          <w:rFonts w:ascii="Tahoma" w:hAnsi="Tahoma" w:cs="Tahoma"/>
          <w:sz w:val="22"/>
          <w:szCs w:val="22"/>
          <w:lang w:val="mk-MK"/>
        </w:rPr>
        <w:t xml:space="preserve"> финансискиот систем и </w:t>
      </w:r>
      <w:r w:rsidR="00B547F2" w:rsidRPr="00A711B4">
        <w:rPr>
          <w:rFonts w:ascii="Tahoma" w:hAnsi="Tahoma" w:cs="Tahoma"/>
          <w:sz w:val="22"/>
          <w:szCs w:val="22"/>
          <w:lang w:val="mk-MK"/>
        </w:rPr>
        <w:t>економската активност</w:t>
      </w:r>
      <w:r w:rsidR="00BA3EDB" w:rsidRPr="00A711B4">
        <w:rPr>
          <w:rFonts w:ascii="Tahoma" w:hAnsi="Tahoma" w:cs="Tahoma"/>
          <w:sz w:val="22"/>
          <w:szCs w:val="22"/>
          <w:lang w:val="mk-MK"/>
        </w:rPr>
        <w:t xml:space="preserve">. </w:t>
      </w:r>
      <w:r w:rsidR="000F5511" w:rsidRPr="00A711B4">
        <w:rPr>
          <w:rFonts w:ascii="Tahoma" w:hAnsi="Tahoma" w:cs="Tahoma"/>
          <w:sz w:val="22"/>
          <w:szCs w:val="22"/>
          <w:lang w:val="mk-MK"/>
        </w:rPr>
        <w:t xml:space="preserve">Анкетата </w:t>
      </w:r>
      <w:r w:rsidRPr="00A711B4">
        <w:rPr>
          <w:rFonts w:ascii="Tahoma" w:hAnsi="Tahoma" w:cs="Tahoma"/>
          <w:sz w:val="22"/>
          <w:szCs w:val="22"/>
          <w:lang w:val="mk-MK"/>
        </w:rPr>
        <w:t xml:space="preserve">ќе даде придонес во редовните активности на Народната банка при </w:t>
      </w:r>
      <w:r w:rsidR="000F5511" w:rsidRPr="00A711B4">
        <w:rPr>
          <w:rFonts w:ascii="Tahoma" w:hAnsi="Tahoma" w:cs="Tahoma"/>
          <w:sz w:val="22"/>
          <w:szCs w:val="22"/>
          <w:lang w:val="mk-MK"/>
        </w:rPr>
        <w:t>следење</w:t>
      </w:r>
      <w:r w:rsidRPr="00A711B4">
        <w:rPr>
          <w:rFonts w:ascii="Tahoma" w:hAnsi="Tahoma" w:cs="Tahoma"/>
          <w:sz w:val="22"/>
          <w:szCs w:val="22"/>
          <w:lang w:val="mk-MK"/>
        </w:rPr>
        <w:t>то и оцената на с</w:t>
      </w:r>
      <w:r w:rsidR="000F5511" w:rsidRPr="00A711B4">
        <w:rPr>
          <w:rFonts w:ascii="Tahoma" w:hAnsi="Tahoma" w:cs="Tahoma"/>
          <w:sz w:val="22"/>
          <w:szCs w:val="22"/>
          <w:lang w:val="mk-MK"/>
        </w:rPr>
        <w:t>истемскиот ризик</w:t>
      </w:r>
      <w:r w:rsidRPr="00A711B4">
        <w:rPr>
          <w:rFonts w:ascii="Tahoma" w:hAnsi="Tahoma" w:cs="Tahoma"/>
          <w:sz w:val="22"/>
          <w:szCs w:val="22"/>
          <w:lang w:val="mk-MK"/>
        </w:rPr>
        <w:t xml:space="preserve"> и </w:t>
      </w:r>
      <w:r w:rsidR="00BD3CF3" w:rsidRPr="00A711B4">
        <w:rPr>
          <w:rFonts w:ascii="Tahoma" w:hAnsi="Tahoma" w:cs="Tahoma"/>
          <w:sz w:val="22"/>
          <w:szCs w:val="22"/>
          <w:lang w:val="mk-MK"/>
        </w:rPr>
        <w:t>финансиската стабилност.</w:t>
      </w:r>
    </w:p>
    <w:p w:rsidR="00400420" w:rsidRPr="00A711B4" w:rsidRDefault="00400420" w:rsidP="004A3A73">
      <w:pPr>
        <w:jc w:val="both"/>
        <w:rPr>
          <w:rFonts w:ascii="Tahoma" w:hAnsi="Tahoma" w:cs="Tahoma"/>
          <w:sz w:val="22"/>
          <w:szCs w:val="22"/>
          <w:lang w:val="mk-MK"/>
        </w:rPr>
      </w:pPr>
    </w:p>
    <w:p w:rsidR="00D61366" w:rsidRPr="00A711B4" w:rsidRDefault="00400420" w:rsidP="00D61366">
      <w:pPr>
        <w:ind w:firstLine="720"/>
        <w:jc w:val="both"/>
        <w:rPr>
          <w:rFonts w:ascii="Tahoma" w:hAnsi="Tahoma" w:cs="Tahoma"/>
          <w:sz w:val="22"/>
          <w:szCs w:val="22"/>
          <w:lang w:val="mk-MK"/>
        </w:rPr>
      </w:pPr>
      <w:r w:rsidRPr="00A711B4">
        <w:rPr>
          <w:rFonts w:ascii="Tahoma" w:hAnsi="Tahoma" w:cs="Tahoma"/>
          <w:sz w:val="22"/>
          <w:szCs w:val="22"/>
          <w:lang w:val="mk-MK"/>
        </w:rPr>
        <w:t>Анкетата за оцената на ризиците врз финансиската стабилност е наменета за раководните лица кои</w:t>
      </w:r>
      <w:r w:rsidR="00CD0212">
        <w:rPr>
          <w:rFonts w:ascii="Tahoma" w:hAnsi="Tahoma" w:cs="Tahoma"/>
          <w:sz w:val="22"/>
          <w:szCs w:val="22"/>
          <w:lang w:val="mk-MK"/>
        </w:rPr>
        <w:t>што</w:t>
      </w:r>
      <w:r w:rsidRPr="00A711B4">
        <w:rPr>
          <w:rFonts w:ascii="Tahoma" w:hAnsi="Tahoma" w:cs="Tahoma"/>
          <w:sz w:val="22"/>
          <w:szCs w:val="22"/>
          <w:lang w:val="mk-MK"/>
        </w:rPr>
        <w:t xml:space="preserve"> се директно надлежни за управувањето со изложеноста на ризиците при работењето во </w:t>
      </w:r>
      <w:r w:rsidR="00C32354" w:rsidRPr="00A711B4">
        <w:rPr>
          <w:rFonts w:ascii="Tahoma" w:hAnsi="Tahoma" w:cs="Tahoma"/>
          <w:sz w:val="22"/>
          <w:szCs w:val="22"/>
          <w:lang w:val="mk-MK"/>
        </w:rPr>
        <w:t xml:space="preserve">банките, </w:t>
      </w:r>
      <w:r w:rsidR="00A42FBB" w:rsidRPr="00A711B4">
        <w:rPr>
          <w:rFonts w:ascii="Tahoma" w:hAnsi="Tahoma" w:cs="Tahoma"/>
          <w:sz w:val="22"/>
          <w:szCs w:val="22"/>
          <w:lang w:val="mk-MK"/>
        </w:rPr>
        <w:t xml:space="preserve">штедилниците, друштвата за управување со </w:t>
      </w:r>
      <w:r w:rsidRPr="00A711B4">
        <w:rPr>
          <w:rFonts w:ascii="Tahoma" w:hAnsi="Tahoma" w:cs="Tahoma"/>
          <w:sz w:val="22"/>
          <w:szCs w:val="22"/>
          <w:lang w:val="mk-MK"/>
        </w:rPr>
        <w:t>пензиски</w:t>
      </w:r>
      <w:r w:rsidR="00C32354" w:rsidRPr="00A711B4">
        <w:rPr>
          <w:rFonts w:ascii="Tahoma" w:hAnsi="Tahoma" w:cs="Tahoma"/>
          <w:sz w:val="22"/>
          <w:szCs w:val="22"/>
          <w:lang w:val="mk-MK"/>
        </w:rPr>
        <w:t>те</w:t>
      </w:r>
      <w:r w:rsidRPr="00A711B4">
        <w:rPr>
          <w:rFonts w:ascii="Tahoma" w:hAnsi="Tahoma" w:cs="Tahoma"/>
          <w:sz w:val="22"/>
          <w:szCs w:val="22"/>
          <w:lang w:val="mk-MK"/>
        </w:rPr>
        <w:t xml:space="preserve"> фондови</w:t>
      </w:r>
      <w:r w:rsidR="00C32354" w:rsidRPr="00A711B4">
        <w:rPr>
          <w:rFonts w:ascii="Tahoma" w:hAnsi="Tahoma" w:cs="Tahoma"/>
          <w:sz w:val="22"/>
          <w:szCs w:val="22"/>
          <w:lang w:val="mk-MK"/>
        </w:rPr>
        <w:t xml:space="preserve">, </w:t>
      </w:r>
      <w:r w:rsidRPr="00A711B4">
        <w:rPr>
          <w:rFonts w:ascii="Tahoma" w:hAnsi="Tahoma" w:cs="Tahoma"/>
          <w:sz w:val="22"/>
          <w:szCs w:val="22"/>
          <w:lang w:val="mk-MK"/>
        </w:rPr>
        <w:t>осигурителни</w:t>
      </w:r>
      <w:r w:rsidR="00C32354" w:rsidRPr="00A711B4">
        <w:rPr>
          <w:rFonts w:ascii="Tahoma" w:hAnsi="Tahoma" w:cs="Tahoma"/>
          <w:sz w:val="22"/>
          <w:szCs w:val="22"/>
          <w:lang w:val="mk-MK"/>
        </w:rPr>
        <w:t>те</w:t>
      </w:r>
      <w:r w:rsidRPr="00A711B4">
        <w:rPr>
          <w:rFonts w:ascii="Tahoma" w:hAnsi="Tahoma" w:cs="Tahoma"/>
          <w:sz w:val="22"/>
          <w:szCs w:val="22"/>
          <w:lang w:val="mk-MK"/>
        </w:rPr>
        <w:t xml:space="preserve"> друштва</w:t>
      </w:r>
      <w:r w:rsidR="002030E3" w:rsidRPr="00A711B4">
        <w:rPr>
          <w:rFonts w:ascii="Tahoma" w:hAnsi="Tahoma" w:cs="Tahoma"/>
          <w:sz w:val="22"/>
          <w:szCs w:val="22"/>
          <w:lang w:val="mk-MK"/>
        </w:rPr>
        <w:t>, финансиски</w:t>
      </w:r>
      <w:r w:rsidR="000E2DB3" w:rsidRPr="00A711B4">
        <w:rPr>
          <w:rFonts w:ascii="Tahoma" w:hAnsi="Tahoma" w:cs="Tahoma"/>
          <w:sz w:val="22"/>
          <w:szCs w:val="22"/>
          <w:lang w:val="mk-MK"/>
        </w:rPr>
        <w:t>те</w:t>
      </w:r>
      <w:r w:rsidR="002030E3" w:rsidRPr="00A711B4">
        <w:rPr>
          <w:rFonts w:ascii="Tahoma" w:hAnsi="Tahoma" w:cs="Tahoma"/>
          <w:sz w:val="22"/>
          <w:szCs w:val="22"/>
          <w:lang w:val="mk-MK"/>
        </w:rPr>
        <w:t xml:space="preserve"> друштва, брокерски</w:t>
      </w:r>
      <w:r w:rsidR="000E2DB3" w:rsidRPr="00A711B4">
        <w:rPr>
          <w:rFonts w:ascii="Tahoma" w:hAnsi="Tahoma" w:cs="Tahoma"/>
          <w:sz w:val="22"/>
          <w:szCs w:val="22"/>
          <w:lang w:val="mk-MK"/>
        </w:rPr>
        <w:t>те</w:t>
      </w:r>
      <w:r w:rsidR="002030E3" w:rsidRPr="00A711B4">
        <w:rPr>
          <w:rFonts w:ascii="Tahoma" w:hAnsi="Tahoma" w:cs="Tahoma"/>
          <w:sz w:val="22"/>
          <w:szCs w:val="22"/>
          <w:lang w:val="mk-MK"/>
        </w:rPr>
        <w:t xml:space="preserve"> друштва,</w:t>
      </w:r>
      <w:r w:rsidR="00C32354" w:rsidRPr="00A711B4">
        <w:rPr>
          <w:rFonts w:ascii="Tahoma" w:hAnsi="Tahoma" w:cs="Tahoma"/>
          <w:sz w:val="22"/>
          <w:szCs w:val="22"/>
          <w:lang w:val="mk-MK"/>
        </w:rPr>
        <w:t xml:space="preserve"> </w:t>
      </w:r>
      <w:r w:rsidR="000E2DB3" w:rsidRPr="00A711B4">
        <w:rPr>
          <w:rFonts w:ascii="Tahoma" w:hAnsi="Tahoma" w:cs="Tahoma"/>
          <w:sz w:val="22"/>
          <w:szCs w:val="22"/>
          <w:lang w:val="mk-MK"/>
        </w:rPr>
        <w:t xml:space="preserve">друштвата за управување со инвестициските фондови </w:t>
      </w:r>
      <w:r w:rsidR="00C32354" w:rsidRPr="00A711B4">
        <w:rPr>
          <w:rFonts w:ascii="Tahoma" w:hAnsi="Tahoma" w:cs="Tahoma"/>
          <w:sz w:val="22"/>
          <w:szCs w:val="22"/>
          <w:lang w:val="mk-MK"/>
        </w:rPr>
        <w:t xml:space="preserve">и </w:t>
      </w:r>
      <w:r w:rsidR="00A42FBB" w:rsidRPr="00A711B4">
        <w:rPr>
          <w:rFonts w:ascii="Tahoma" w:hAnsi="Tahoma" w:cs="Tahoma"/>
          <w:sz w:val="22"/>
          <w:szCs w:val="22"/>
          <w:lang w:val="mk-MK"/>
        </w:rPr>
        <w:t>по</w:t>
      </w:r>
      <w:r w:rsidR="00C32354" w:rsidRPr="00A711B4">
        <w:rPr>
          <w:rFonts w:ascii="Tahoma" w:hAnsi="Tahoma" w:cs="Tahoma"/>
          <w:sz w:val="22"/>
          <w:szCs w:val="22"/>
          <w:lang w:val="mk-MK"/>
        </w:rPr>
        <w:t>големите нефинансиски друштва</w:t>
      </w:r>
      <w:r w:rsidR="00335B28" w:rsidRPr="00A711B4">
        <w:rPr>
          <w:rFonts w:ascii="Tahoma" w:hAnsi="Tahoma" w:cs="Tahoma"/>
          <w:sz w:val="22"/>
          <w:szCs w:val="22"/>
          <w:lang w:val="mk-MK"/>
        </w:rPr>
        <w:t xml:space="preserve">, </w:t>
      </w:r>
      <w:r w:rsidR="009E40A2" w:rsidRPr="00A711B4">
        <w:rPr>
          <w:rFonts w:ascii="Tahoma" w:hAnsi="Tahoma" w:cs="Tahoma"/>
          <w:sz w:val="22"/>
          <w:szCs w:val="22"/>
          <w:lang w:val="mk-MK"/>
        </w:rPr>
        <w:t xml:space="preserve">како и </w:t>
      </w:r>
      <w:r w:rsidR="000F5511" w:rsidRPr="00A711B4">
        <w:rPr>
          <w:rFonts w:ascii="Tahoma" w:hAnsi="Tahoma" w:cs="Tahoma"/>
          <w:sz w:val="22"/>
          <w:szCs w:val="22"/>
          <w:lang w:val="mk-MK"/>
        </w:rPr>
        <w:t>на економски</w:t>
      </w:r>
      <w:r w:rsidR="009E40A2" w:rsidRPr="00A711B4">
        <w:rPr>
          <w:rFonts w:ascii="Tahoma" w:hAnsi="Tahoma" w:cs="Tahoma"/>
          <w:sz w:val="22"/>
          <w:szCs w:val="22"/>
          <w:lang w:val="mk-MK"/>
        </w:rPr>
        <w:t>те</w:t>
      </w:r>
      <w:r w:rsidR="000F5511" w:rsidRPr="00A711B4">
        <w:rPr>
          <w:rFonts w:ascii="Tahoma" w:hAnsi="Tahoma" w:cs="Tahoma"/>
          <w:sz w:val="22"/>
          <w:szCs w:val="22"/>
          <w:lang w:val="mk-MK"/>
        </w:rPr>
        <w:t xml:space="preserve"> аналитичари</w:t>
      </w:r>
      <w:r w:rsidR="00335B28" w:rsidRPr="00A711B4">
        <w:rPr>
          <w:rFonts w:ascii="Tahoma" w:hAnsi="Tahoma" w:cs="Tahoma"/>
          <w:sz w:val="22"/>
          <w:szCs w:val="22"/>
          <w:lang w:val="mk-MK"/>
        </w:rPr>
        <w:t xml:space="preserve">. </w:t>
      </w:r>
      <w:r w:rsidR="00D61366" w:rsidRPr="00A711B4">
        <w:rPr>
          <w:rFonts w:ascii="Tahoma" w:hAnsi="Tahoma" w:cs="Tahoma"/>
          <w:sz w:val="22"/>
          <w:szCs w:val="22"/>
          <w:lang w:val="mk-MK"/>
        </w:rPr>
        <w:t xml:space="preserve">Анкетата </w:t>
      </w:r>
      <w:r w:rsidR="00C3260D" w:rsidRPr="00A711B4">
        <w:rPr>
          <w:rFonts w:ascii="Tahoma" w:hAnsi="Tahoma" w:cs="Tahoma"/>
          <w:sz w:val="22"/>
          <w:szCs w:val="22"/>
          <w:lang w:val="mk-MK"/>
        </w:rPr>
        <w:t xml:space="preserve">се </w:t>
      </w:r>
      <w:r w:rsidR="00D61366" w:rsidRPr="00A711B4">
        <w:rPr>
          <w:rFonts w:ascii="Tahoma" w:hAnsi="Tahoma" w:cs="Tahoma"/>
          <w:sz w:val="22"/>
          <w:szCs w:val="22"/>
          <w:lang w:val="mk-MK"/>
        </w:rPr>
        <w:t xml:space="preserve">состои од вкупно </w:t>
      </w:r>
      <w:r w:rsidR="00D13AE9" w:rsidRPr="00A711B4">
        <w:rPr>
          <w:rFonts w:ascii="Tahoma" w:hAnsi="Tahoma" w:cs="Tahoma"/>
          <w:sz w:val="22"/>
          <w:szCs w:val="22"/>
          <w:lang w:val="mk-MK"/>
        </w:rPr>
        <w:t xml:space="preserve">шест </w:t>
      </w:r>
      <w:r w:rsidR="00347D4C" w:rsidRPr="00A711B4">
        <w:rPr>
          <w:rFonts w:ascii="Tahoma" w:hAnsi="Tahoma" w:cs="Tahoma"/>
          <w:sz w:val="22"/>
          <w:szCs w:val="22"/>
          <w:lang w:val="mk-MK"/>
        </w:rPr>
        <w:t>прашања.</w:t>
      </w:r>
      <w:r w:rsidR="00D61366" w:rsidRPr="00A711B4">
        <w:rPr>
          <w:rFonts w:ascii="Tahoma" w:hAnsi="Tahoma" w:cs="Tahoma"/>
          <w:sz w:val="22"/>
          <w:szCs w:val="22"/>
          <w:lang w:val="mk-MK"/>
        </w:rPr>
        <w:t xml:space="preserve"> </w:t>
      </w:r>
      <w:r w:rsidR="00B547F2" w:rsidRPr="00A711B4">
        <w:rPr>
          <w:rFonts w:ascii="Tahoma" w:hAnsi="Tahoma" w:cs="Tahoma"/>
          <w:sz w:val="22"/>
          <w:szCs w:val="22"/>
          <w:lang w:val="mk-MK"/>
        </w:rPr>
        <w:t xml:space="preserve">Одговорите на прашањата треба да ги отсликуваат вашите видувања за системскиот ризик, односно ризиците што се значајни за домашниот финансиски сектор како целина, или за негови поединечни делови, </w:t>
      </w:r>
      <w:r w:rsidR="00C03595" w:rsidRPr="00A711B4">
        <w:rPr>
          <w:rFonts w:ascii="Tahoma" w:hAnsi="Tahoma" w:cs="Tahoma"/>
          <w:sz w:val="22"/>
          <w:szCs w:val="22"/>
          <w:lang w:val="mk-MK"/>
        </w:rPr>
        <w:t>коишто можат</w:t>
      </w:r>
      <w:r w:rsidR="00B547F2" w:rsidRPr="00A711B4">
        <w:rPr>
          <w:rFonts w:ascii="Tahoma" w:hAnsi="Tahoma" w:cs="Tahoma"/>
          <w:sz w:val="22"/>
          <w:szCs w:val="22"/>
          <w:lang w:val="mk-MK"/>
        </w:rPr>
        <w:t xml:space="preserve"> да предизвикаат нарушувања во </w:t>
      </w:r>
      <w:r w:rsidR="00347D4C" w:rsidRPr="00A711B4">
        <w:rPr>
          <w:rFonts w:ascii="Tahoma" w:hAnsi="Tahoma" w:cs="Tahoma"/>
          <w:sz w:val="22"/>
          <w:szCs w:val="22"/>
          <w:lang w:val="mk-MK"/>
        </w:rPr>
        <w:t>работењето на финансискиот систем</w:t>
      </w:r>
      <w:r w:rsidR="00B547F2" w:rsidRPr="00A711B4">
        <w:rPr>
          <w:rFonts w:ascii="Tahoma" w:hAnsi="Tahoma" w:cs="Tahoma"/>
          <w:sz w:val="22"/>
          <w:szCs w:val="22"/>
          <w:lang w:val="mk-MK"/>
        </w:rPr>
        <w:t xml:space="preserve"> со негативни последици </w:t>
      </w:r>
      <w:r w:rsidR="00C03595" w:rsidRPr="00A711B4">
        <w:rPr>
          <w:rFonts w:ascii="Tahoma" w:hAnsi="Tahoma" w:cs="Tahoma"/>
          <w:sz w:val="22"/>
          <w:szCs w:val="22"/>
          <w:lang w:val="mk-MK"/>
        </w:rPr>
        <w:t xml:space="preserve">и </w:t>
      </w:r>
      <w:r w:rsidR="00B547F2" w:rsidRPr="00A711B4">
        <w:rPr>
          <w:rFonts w:ascii="Tahoma" w:hAnsi="Tahoma" w:cs="Tahoma"/>
          <w:sz w:val="22"/>
          <w:szCs w:val="22"/>
          <w:lang w:val="mk-MK"/>
        </w:rPr>
        <w:t xml:space="preserve">врз економската активност. </w:t>
      </w:r>
      <w:r w:rsidR="00413C41" w:rsidRPr="00A711B4">
        <w:rPr>
          <w:rFonts w:ascii="Tahoma" w:hAnsi="Tahoma" w:cs="Tahoma"/>
          <w:sz w:val="22"/>
          <w:szCs w:val="22"/>
          <w:lang w:val="mk-MK"/>
        </w:rPr>
        <w:t xml:space="preserve">Исклучок е прашањето со реден број </w:t>
      </w:r>
      <w:r w:rsidR="007044D7" w:rsidRPr="00A711B4">
        <w:rPr>
          <w:rFonts w:ascii="Tahoma" w:hAnsi="Tahoma" w:cs="Tahoma"/>
          <w:sz w:val="22"/>
          <w:szCs w:val="22"/>
          <w:lang w:val="mk-MK"/>
        </w:rPr>
        <w:t>3</w:t>
      </w:r>
      <w:r w:rsidR="00413C41" w:rsidRPr="00A711B4">
        <w:rPr>
          <w:rFonts w:ascii="Tahoma" w:hAnsi="Tahoma" w:cs="Tahoma"/>
          <w:sz w:val="22"/>
          <w:szCs w:val="22"/>
          <w:lang w:val="mk-MK"/>
        </w:rPr>
        <w:t xml:space="preserve"> каде што финансиските институции (банки, </w:t>
      </w:r>
      <w:r w:rsidR="00A42FBB" w:rsidRPr="00A711B4">
        <w:rPr>
          <w:rFonts w:ascii="Tahoma" w:hAnsi="Tahoma" w:cs="Tahoma"/>
          <w:sz w:val="22"/>
          <w:szCs w:val="22"/>
          <w:lang w:val="mk-MK"/>
        </w:rPr>
        <w:t xml:space="preserve">штедилници, друштва за управување со </w:t>
      </w:r>
      <w:r w:rsidR="00413C41" w:rsidRPr="00A711B4">
        <w:rPr>
          <w:rFonts w:ascii="Tahoma" w:hAnsi="Tahoma" w:cs="Tahoma"/>
          <w:sz w:val="22"/>
          <w:szCs w:val="22"/>
          <w:lang w:val="mk-MK"/>
        </w:rPr>
        <w:t>пензиски</w:t>
      </w:r>
      <w:r w:rsidR="00CD0212">
        <w:rPr>
          <w:rFonts w:ascii="Tahoma" w:hAnsi="Tahoma" w:cs="Tahoma"/>
          <w:sz w:val="22"/>
          <w:szCs w:val="22"/>
          <w:lang w:val="mk-MK"/>
        </w:rPr>
        <w:t>те</w:t>
      </w:r>
      <w:r w:rsidR="00413C41" w:rsidRPr="00A711B4">
        <w:rPr>
          <w:rFonts w:ascii="Tahoma" w:hAnsi="Tahoma" w:cs="Tahoma"/>
          <w:sz w:val="22"/>
          <w:szCs w:val="22"/>
          <w:lang w:val="mk-MK"/>
        </w:rPr>
        <w:t xml:space="preserve"> фондови</w:t>
      </w:r>
      <w:r w:rsidR="00C3260D" w:rsidRPr="00A711B4">
        <w:rPr>
          <w:rFonts w:ascii="Tahoma" w:hAnsi="Tahoma" w:cs="Tahoma"/>
          <w:sz w:val="22"/>
          <w:szCs w:val="22"/>
          <w:lang w:val="mk-MK"/>
        </w:rPr>
        <w:t xml:space="preserve">, </w:t>
      </w:r>
      <w:r w:rsidR="00413C41" w:rsidRPr="00A711B4">
        <w:rPr>
          <w:rFonts w:ascii="Tahoma" w:hAnsi="Tahoma" w:cs="Tahoma"/>
          <w:sz w:val="22"/>
          <w:szCs w:val="22"/>
          <w:lang w:val="mk-MK"/>
        </w:rPr>
        <w:t>осигурителни друштва</w:t>
      </w:r>
      <w:r w:rsidR="00C3260D" w:rsidRPr="00A711B4">
        <w:rPr>
          <w:rFonts w:ascii="Tahoma" w:hAnsi="Tahoma" w:cs="Tahoma"/>
          <w:sz w:val="22"/>
          <w:szCs w:val="22"/>
          <w:lang w:val="mk-MK"/>
        </w:rPr>
        <w:t>, финансиски друштва, брокерски друштва, друштва за управување со инвестициските фондови</w:t>
      </w:r>
      <w:r w:rsidR="00413C41" w:rsidRPr="00A711B4">
        <w:rPr>
          <w:rFonts w:ascii="Tahoma" w:hAnsi="Tahoma" w:cs="Tahoma"/>
          <w:sz w:val="22"/>
          <w:szCs w:val="22"/>
          <w:lang w:val="mk-MK"/>
        </w:rPr>
        <w:t xml:space="preserve">) треба да ги оценат ризиците од аспект на сопствената институција. </w:t>
      </w:r>
    </w:p>
    <w:p w:rsidR="00D61366" w:rsidRPr="00A711B4" w:rsidRDefault="00D61366" w:rsidP="00D61366">
      <w:pPr>
        <w:ind w:firstLine="720"/>
        <w:jc w:val="both"/>
        <w:rPr>
          <w:rFonts w:ascii="Tahoma" w:hAnsi="Tahoma" w:cs="Tahoma"/>
          <w:sz w:val="22"/>
          <w:szCs w:val="22"/>
          <w:lang w:val="mk-MK"/>
        </w:rPr>
      </w:pPr>
    </w:p>
    <w:p w:rsidR="00D61366" w:rsidRPr="00A711B4" w:rsidRDefault="00D61366" w:rsidP="00E150F1">
      <w:pPr>
        <w:ind w:firstLine="720"/>
        <w:jc w:val="both"/>
        <w:rPr>
          <w:rFonts w:ascii="Tahoma" w:hAnsi="Tahoma" w:cs="Tahoma"/>
          <w:sz w:val="22"/>
          <w:szCs w:val="22"/>
          <w:lang w:val="mk-MK"/>
        </w:rPr>
      </w:pPr>
      <w:r w:rsidRPr="00A711B4">
        <w:rPr>
          <w:rFonts w:ascii="Tahoma" w:hAnsi="Tahoma" w:cs="Tahoma"/>
          <w:sz w:val="22"/>
          <w:szCs w:val="22"/>
          <w:lang w:val="mk-MK"/>
        </w:rPr>
        <w:t xml:space="preserve">Според дадените насоки, Ве молиме да ја пополните Анкетата и да ја доставите до Дирекцијата за финансиска стабилност, банкарска регулатива и </w:t>
      </w:r>
      <w:bookmarkStart w:id="0" w:name="_GoBack"/>
      <w:r w:rsidRPr="00A711B4">
        <w:rPr>
          <w:rFonts w:ascii="Tahoma" w:hAnsi="Tahoma" w:cs="Tahoma"/>
          <w:sz w:val="22"/>
          <w:szCs w:val="22"/>
          <w:lang w:val="mk-MK"/>
        </w:rPr>
        <w:t xml:space="preserve">решавање банки при Народната банка на Република </w:t>
      </w:r>
      <w:r w:rsidR="00347D4C" w:rsidRPr="00A711B4">
        <w:rPr>
          <w:rFonts w:ascii="Tahoma" w:hAnsi="Tahoma" w:cs="Tahoma"/>
          <w:sz w:val="22"/>
          <w:szCs w:val="22"/>
          <w:lang w:val="mk-MK"/>
        </w:rPr>
        <w:t xml:space="preserve">Северна </w:t>
      </w:r>
      <w:r w:rsidRPr="00A711B4">
        <w:rPr>
          <w:rFonts w:ascii="Tahoma" w:hAnsi="Tahoma" w:cs="Tahoma"/>
          <w:sz w:val="22"/>
          <w:szCs w:val="22"/>
          <w:lang w:val="mk-MK"/>
        </w:rPr>
        <w:t>Македонија, најдоцна до</w:t>
      </w:r>
      <w:r w:rsidR="00002608" w:rsidRPr="003147C3">
        <w:rPr>
          <w:rFonts w:ascii="Tahoma" w:hAnsi="Tahoma" w:cs="Tahoma"/>
          <w:sz w:val="22"/>
          <w:szCs w:val="22"/>
          <w:lang w:val="mk-MK"/>
        </w:rPr>
        <w:t xml:space="preserve"> </w:t>
      </w:r>
      <w:r w:rsidR="003147C3">
        <w:rPr>
          <w:rFonts w:ascii="Tahoma" w:hAnsi="Tahoma" w:cs="Tahoma"/>
          <w:sz w:val="22"/>
          <w:szCs w:val="22"/>
          <w:u w:val="single"/>
          <w:lang w:val="mk-MK"/>
        </w:rPr>
        <w:t>3</w:t>
      </w:r>
      <w:r w:rsidR="009E40A2" w:rsidRPr="00A711B4">
        <w:rPr>
          <w:rFonts w:ascii="Tahoma" w:hAnsi="Tahoma" w:cs="Tahoma"/>
          <w:sz w:val="22"/>
          <w:szCs w:val="22"/>
          <w:u w:val="single"/>
          <w:lang w:val="mk-MK"/>
        </w:rPr>
        <w:t>.</w:t>
      </w:r>
      <w:r w:rsidR="003147C3">
        <w:rPr>
          <w:rFonts w:ascii="Tahoma" w:hAnsi="Tahoma" w:cs="Tahoma"/>
          <w:sz w:val="22"/>
          <w:szCs w:val="22"/>
          <w:u w:val="single"/>
          <w:lang w:val="mk-MK"/>
        </w:rPr>
        <w:t>3</w:t>
      </w:r>
      <w:r w:rsidR="00002608" w:rsidRPr="00A711B4">
        <w:rPr>
          <w:rFonts w:ascii="Tahoma" w:hAnsi="Tahoma" w:cs="Tahoma"/>
          <w:sz w:val="22"/>
          <w:szCs w:val="22"/>
          <w:u w:val="single"/>
          <w:lang w:val="mk-MK"/>
        </w:rPr>
        <w:t>.2020</w:t>
      </w:r>
      <w:r w:rsidR="00002608" w:rsidRPr="003147C3">
        <w:rPr>
          <w:rFonts w:ascii="Tahoma" w:hAnsi="Tahoma" w:cs="Tahoma"/>
          <w:sz w:val="22"/>
          <w:szCs w:val="22"/>
          <w:lang w:val="mk-MK"/>
        </w:rPr>
        <w:t xml:space="preserve"> </w:t>
      </w:r>
      <w:r w:rsidRPr="00A711B4">
        <w:rPr>
          <w:rFonts w:ascii="Tahoma" w:hAnsi="Tahoma" w:cs="Tahoma"/>
          <w:sz w:val="22"/>
          <w:szCs w:val="22"/>
          <w:lang w:val="mk-MK"/>
        </w:rPr>
        <w:t>година во електронска форма на</w:t>
      </w:r>
      <w:r w:rsidR="00347D4C" w:rsidRPr="00A711B4">
        <w:rPr>
          <w:rFonts w:ascii="Tahoma" w:hAnsi="Tahoma" w:cs="Tahoma"/>
          <w:sz w:val="22"/>
          <w:szCs w:val="22"/>
          <w:lang w:val="mk-MK"/>
        </w:rPr>
        <w:t xml:space="preserve"> </w:t>
      </w:r>
      <w:r w:rsidR="00CD0212" w:rsidRPr="00A711B4">
        <w:rPr>
          <w:rFonts w:ascii="Tahoma" w:hAnsi="Tahoma" w:cs="Tahoma"/>
          <w:sz w:val="22"/>
          <w:szCs w:val="22"/>
          <w:lang w:val="mk-MK"/>
        </w:rPr>
        <w:t>следна</w:t>
      </w:r>
      <w:r w:rsidR="00CD0212">
        <w:rPr>
          <w:rFonts w:ascii="Tahoma" w:hAnsi="Tahoma" w:cs="Tahoma"/>
          <w:sz w:val="22"/>
          <w:szCs w:val="22"/>
          <w:lang w:val="mk-MK"/>
        </w:rPr>
        <w:t>в</w:t>
      </w:r>
      <w:r w:rsidR="00CD0212" w:rsidRPr="00A711B4">
        <w:rPr>
          <w:rFonts w:ascii="Tahoma" w:hAnsi="Tahoma" w:cs="Tahoma"/>
          <w:sz w:val="22"/>
          <w:szCs w:val="22"/>
          <w:lang w:val="mk-MK"/>
        </w:rPr>
        <w:t xml:space="preserve">а </w:t>
      </w:r>
      <w:r w:rsidR="00347D4C" w:rsidRPr="00A711B4">
        <w:rPr>
          <w:rFonts w:ascii="Tahoma" w:hAnsi="Tahoma" w:cs="Tahoma"/>
          <w:sz w:val="22"/>
          <w:szCs w:val="22"/>
          <w:lang w:val="mk-MK"/>
        </w:rPr>
        <w:t>електр</w:t>
      </w:r>
      <w:r w:rsidR="00CD0212">
        <w:rPr>
          <w:rFonts w:ascii="Tahoma" w:hAnsi="Tahoma" w:cs="Tahoma"/>
          <w:sz w:val="22"/>
          <w:szCs w:val="22"/>
          <w:lang w:val="mk-MK"/>
        </w:rPr>
        <w:t>о</w:t>
      </w:r>
      <w:r w:rsidR="00347D4C" w:rsidRPr="00A711B4">
        <w:rPr>
          <w:rFonts w:ascii="Tahoma" w:hAnsi="Tahoma" w:cs="Tahoma"/>
          <w:sz w:val="22"/>
          <w:szCs w:val="22"/>
          <w:lang w:val="mk-MK"/>
        </w:rPr>
        <w:t>нска ад</w:t>
      </w:r>
      <w:r w:rsidR="009E40A2" w:rsidRPr="00A711B4">
        <w:rPr>
          <w:rFonts w:ascii="Tahoma" w:hAnsi="Tahoma" w:cs="Tahoma"/>
          <w:sz w:val="22"/>
          <w:szCs w:val="22"/>
          <w:lang w:val="mk-MK"/>
        </w:rPr>
        <w:t>р</w:t>
      </w:r>
      <w:r w:rsidR="00347D4C" w:rsidRPr="00A711B4">
        <w:rPr>
          <w:rFonts w:ascii="Tahoma" w:hAnsi="Tahoma" w:cs="Tahoma"/>
          <w:sz w:val="22"/>
          <w:szCs w:val="22"/>
          <w:lang w:val="mk-MK"/>
        </w:rPr>
        <w:t>еса:</w:t>
      </w:r>
      <w:r w:rsidRPr="00A711B4">
        <w:rPr>
          <w:rFonts w:ascii="Tahoma" w:hAnsi="Tahoma" w:cs="Tahoma"/>
          <w:sz w:val="22"/>
          <w:szCs w:val="22"/>
          <w:lang w:val="mk-MK"/>
        </w:rPr>
        <w:t xml:space="preserve"> </w:t>
      </w:r>
      <w:hyperlink r:id="rId11" w:history="1">
        <w:r w:rsidR="00002608" w:rsidRPr="00A711B4">
          <w:rPr>
            <w:rStyle w:val="Hyperlink"/>
            <w:rFonts w:ascii="Tahoma" w:hAnsi="Tahoma" w:cs="Tahoma"/>
            <w:sz w:val="22"/>
            <w:szCs w:val="22"/>
            <w:lang w:val="mk-MK"/>
          </w:rPr>
          <w:t>MucevaE@nbrm.mk</w:t>
        </w:r>
      </w:hyperlink>
      <w:bookmarkEnd w:id="0"/>
      <w:r w:rsidRPr="00A711B4">
        <w:rPr>
          <w:rFonts w:ascii="Tahoma" w:hAnsi="Tahoma" w:cs="Tahoma"/>
          <w:sz w:val="22"/>
          <w:szCs w:val="22"/>
          <w:lang w:val="mk-MK"/>
        </w:rPr>
        <w:t>.</w:t>
      </w:r>
    </w:p>
    <w:p w:rsidR="00D61366" w:rsidRPr="00A711B4" w:rsidRDefault="00D61366" w:rsidP="000F5511">
      <w:pPr>
        <w:jc w:val="both"/>
        <w:rPr>
          <w:rFonts w:ascii="Tahoma" w:hAnsi="Tahoma" w:cs="Tahoma"/>
          <w:sz w:val="22"/>
          <w:szCs w:val="22"/>
          <w:lang w:val="mk-MK"/>
        </w:rPr>
      </w:pPr>
    </w:p>
    <w:p w:rsidR="00BD3CF3" w:rsidRPr="00A711B4" w:rsidRDefault="00D61366" w:rsidP="000F5511">
      <w:pPr>
        <w:ind w:firstLine="720"/>
        <w:jc w:val="both"/>
        <w:rPr>
          <w:rFonts w:ascii="Tahoma" w:hAnsi="Tahoma" w:cs="Tahoma"/>
          <w:sz w:val="22"/>
          <w:szCs w:val="22"/>
          <w:lang w:val="mk-MK"/>
        </w:rPr>
      </w:pPr>
      <w:r w:rsidRPr="00A711B4">
        <w:rPr>
          <w:rFonts w:ascii="Tahoma" w:hAnsi="Tahoma" w:cs="Tahoma"/>
          <w:sz w:val="22"/>
          <w:szCs w:val="22"/>
          <w:lang w:val="mk-MK"/>
        </w:rPr>
        <w:t>Одговорите на анкетата ќе се сметаат како доверливи</w:t>
      </w:r>
      <w:r w:rsidR="009E40A2" w:rsidRPr="00A711B4">
        <w:rPr>
          <w:rFonts w:ascii="Tahoma" w:hAnsi="Tahoma" w:cs="Tahoma"/>
          <w:sz w:val="22"/>
          <w:szCs w:val="22"/>
          <w:lang w:val="mk-MK"/>
        </w:rPr>
        <w:t>, ќе се користат исклучиво за аналитички цели на Н</w:t>
      </w:r>
      <w:r w:rsidR="00E150F1" w:rsidRPr="00A711B4">
        <w:rPr>
          <w:rFonts w:ascii="Tahoma" w:hAnsi="Tahoma" w:cs="Tahoma"/>
          <w:sz w:val="22"/>
          <w:szCs w:val="22"/>
          <w:lang w:val="mk-MK"/>
        </w:rPr>
        <w:t>a</w:t>
      </w:r>
      <w:r w:rsidR="009E40A2" w:rsidRPr="00A711B4">
        <w:rPr>
          <w:rFonts w:ascii="Tahoma" w:hAnsi="Tahoma" w:cs="Tahoma"/>
          <w:sz w:val="22"/>
          <w:szCs w:val="22"/>
          <w:lang w:val="mk-MK"/>
        </w:rPr>
        <w:t>родната банка</w:t>
      </w:r>
      <w:r w:rsidR="00582E7C" w:rsidRPr="00A711B4">
        <w:rPr>
          <w:rFonts w:ascii="Tahoma" w:hAnsi="Tahoma" w:cs="Tahoma"/>
          <w:sz w:val="22"/>
          <w:szCs w:val="22"/>
          <w:lang w:val="mk-MK"/>
        </w:rPr>
        <w:t>,</w:t>
      </w:r>
      <w:r w:rsidR="00C03595" w:rsidRPr="00A711B4">
        <w:rPr>
          <w:rFonts w:ascii="Tahoma" w:hAnsi="Tahoma" w:cs="Tahoma"/>
          <w:sz w:val="22"/>
          <w:szCs w:val="22"/>
          <w:lang w:val="mk-MK"/>
        </w:rPr>
        <w:t xml:space="preserve"> </w:t>
      </w:r>
      <w:r w:rsidR="00582E7C" w:rsidRPr="00A711B4">
        <w:rPr>
          <w:rFonts w:ascii="Tahoma" w:hAnsi="Tahoma" w:cs="Tahoma"/>
          <w:sz w:val="22"/>
          <w:szCs w:val="22"/>
          <w:lang w:val="mk-MK"/>
        </w:rPr>
        <w:t>а</w:t>
      </w:r>
      <w:r w:rsidR="009E40A2" w:rsidRPr="00A711B4">
        <w:rPr>
          <w:rFonts w:ascii="Tahoma" w:hAnsi="Tahoma" w:cs="Tahoma"/>
          <w:sz w:val="22"/>
          <w:szCs w:val="22"/>
          <w:lang w:val="mk-MK"/>
        </w:rPr>
        <w:t xml:space="preserve"> </w:t>
      </w:r>
      <w:r w:rsidRPr="00A711B4">
        <w:rPr>
          <w:rFonts w:ascii="Tahoma" w:hAnsi="Tahoma" w:cs="Tahoma"/>
          <w:sz w:val="22"/>
          <w:szCs w:val="22"/>
          <w:lang w:val="mk-MK"/>
        </w:rPr>
        <w:t>ќе бидат објавени само во агрегирана форма.</w:t>
      </w:r>
    </w:p>
    <w:p w:rsidR="007D75B0" w:rsidRPr="00A711B4" w:rsidRDefault="007D75B0">
      <w:pPr>
        <w:rPr>
          <w:rFonts w:ascii="Tahoma" w:hAnsi="Tahoma" w:cs="Tahoma"/>
          <w:sz w:val="22"/>
          <w:szCs w:val="22"/>
          <w:lang w:val="mk-MK"/>
        </w:rPr>
      </w:pPr>
    </w:p>
    <w:p w:rsidR="000F5511" w:rsidRPr="00A711B4" w:rsidRDefault="000F5511" w:rsidP="000F5511">
      <w:pPr>
        <w:ind w:firstLine="720"/>
        <w:jc w:val="both"/>
        <w:rPr>
          <w:rFonts w:ascii="Tahoma" w:hAnsi="Tahoma" w:cs="Tahoma"/>
          <w:sz w:val="22"/>
          <w:szCs w:val="22"/>
          <w:lang w:val="mk-MK"/>
        </w:rPr>
      </w:pPr>
      <w:r w:rsidRPr="00A711B4">
        <w:rPr>
          <w:rFonts w:ascii="Tahoma" w:hAnsi="Tahoma" w:cs="Tahoma"/>
          <w:sz w:val="22"/>
          <w:szCs w:val="22"/>
          <w:lang w:val="mk-MK"/>
        </w:rPr>
        <w:t xml:space="preserve">За сите прашања при пополнувањето на Анкетата обратете се до </w:t>
      </w:r>
      <w:r w:rsidR="00E150F1" w:rsidRPr="00A711B4">
        <w:rPr>
          <w:rFonts w:ascii="Tahoma" w:hAnsi="Tahoma" w:cs="Tahoma"/>
          <w:sz w:val="22"/>
          <w:szCs w:val="22"/>
          <w:lang w:val="mk-MK"/>
        </w:rPr>
        <w:t>Љупка Георгиевска на</w:t>
      </w:r>
      <w:r w:rsidR="00CD0212">
        <w:rPr>
          <w:rFonts w:ascii="Tahoma" w:hAnsi="Tahoma" w:cs="Tahoma"/>
          <w:sz w:val="22"/>
          <w:szCs w:val="22"/>
          <w:lang w:val="mk-MK"/>
        </w:rPr>
        <w:t xml:space="preserve"> тел. бр.</w:t>
      </w:r>
      <w:r w:rsidR="00E150F1" w:rsidRPr="00A711B4">
        <w:rPr>
          <w:rFonts w:ascii="Tahoma" w:hAnsi="Tahoma" w:cs="Tahoma"/>
          <w:sz w:val="22"/>
          <w:szCs w:val="22"/>
          <w:lang w:val="mk-MK"/>
        </w:rPr>
        <w:t xml:space="preserve"> 02/3108-</w:t>
      </w:r>
      <w:r w:rsidR="00002608" w:rsidRPr="00A711B4">
        <w:rPr>
          <w:rFonts w:ascii="Tahoma" w:hAnsi="Tahoma" w:cs="Tahoma"/>
          <w:sz w:val="22"/>
          <w:szCs w:val="22"/>
          <w:lang w:val="mk-MK"/>
        </w:rPr>
        <w:t>155 или на</w:t>
      </w:r>
      <w:r w:rsidR="00CD0212">
        <w:rPr>
          <w:rFonts w:ascii="Tahoma" w:hAnsi="Tahoma" w:cs="Tahoma"/>
          <w:sz w:val="22"/>
          <w:szCs w:val="22"/>
          <w:lang w:val="mk-MK"/>
        </w:rPr>
        <w:t xml:space="preserve"> е-пошта</w:t>
      </w:r>
      <w:r w:rsidR="00002608" w:rsidRPr="00A711B4">
        <w:rPr>
          <w:rFonts w:ascii="Tahoma" w:hAnsi="Tahoma" w:cs="Tahoma"/>
          <w:sz w:val="22"/>
          <w:szCs w:val="22"/>
          <w:lang w:val="mk-MK"/>
        </w:rPr>
        <w:t xml:space="preserve"> </w:t>
      </w:r>
      <w:hyperlink r:id="rId12" w:history="1">
        <w:r w:rsidR="00002608" w:rsidRPr="00A711B4">
          <w:rPr>
            <w:rStyle w:val="Hyperlink"/>
            <w:rFonts w:ascii="Tahoma" w:hAnsi="Tahoma" w:cs="Tahoma"/>
            <w:sz w:val="22"/>
            <w:szCs w:val="22"/>
            <w:lang w:val="mk-MK"/>
          </w:rPr>
          <w:t>GeorgievskaL@nbrm.mk</w:t>
        </w:r>
      </w:hyperlink>
      <w:r w:rsidR="00002608" w:rsidRPr="00A711B4">
        <w:rPr>
          <w:rFonts w:ascii="Tahoma" w:hAnsi="Tahoma" w:cs="Tahoma"/>
          <w:sz w:val="22"/>
          <w:szCs w:val="22"/>
          <w:lang w:val="mk-MK"/>
        </w:rPr>
        <w:t xml:space="preserve"> и до </w:t>
      </w:r>
      <w:r w:rsidRPr="00A711B4">
        <w:rPr>
          <w:rFonts w:ascii="Tahoma" w:hAnsi="Tahoma" w:cs="Tahoma"/>
          <w:sz w:val="22"/>
          <w:szCs w:val="22"/>
          <w:lang w:val="mk-MK"/>
        </w:rPr>
        <w:t xml:space="preserve">Елена Мучева Михајловска на </w:t>
      </w:r>
      <w:r w:rsidR="00CD0212">
        <w:rPr>
          <w:rFonts w:ascii="Tahoma" w:hAnsi="Tahoma" w:cs="Tahoma"/>
          <w:sz w:val="22"/>
          <w:szCs w:val="22"/>
          <w:lang w:val="mk-MK"/>
        </w:rPr>
        <w:t xml:space="preserve">тел. бр. </w:t>
      </w:r>
      <w:r w:rsidRPr="00A711B4">
        <w:rPr>
          <w:rFonts w:ascii="Tahoma" w:hAnsi="Tahoma" w:cs="Tahoma"/>
          <w:sz w:val="22"/>
          <w:szCs w:val="22"/>
          <w:lang w:val="mk-MK"/>
        </w:rPr>
        <w:t>02/3108</w:t>
      </w:r>
      <w:r w:rsidR="00E150F1" w:rsidRPr="00A711B4">
        <w:rPr>
          <w:rFonts w:ascii="Tahoma" w:hAnsi="Tahoma" w:cs="Tahoma"/>
          <w:sz w:val="22"/>
          <w:szCs w:val="22"/>
          <w:lang w:val="mk-MK"/>
        </w:rPr>
        <w:t>-</w:t>
      </w:r>
      <w:r w:rsidRPr="00A711B4">
        <w:rPr>
          <w:rFonts w:ascii="Tahoma" w:hAnsi="Tahoma" w:cs="Tahoma"/>
          <w:sz w:val="22"/>
          <w:szCs w:val="22"/>
          <w:lang w:val="mk-MK"/>
        </w:rPr>
        <w:t>128 или на</w:t>
      </w:r>
      <w:r w:rsidR="00CD0212">
        <w:rPr>
          <w:rFonts w:ascii="Tahoma" w:hAnsi="Tahoma" w:cs="Tahoma"/>
          <w:sz w:val="22"/>
          <w:szCs w:val="22"/>
          <w:lang w:val="mk-MK"/>
        </w:rPr>
        <w:t xml:space="preserve"> е-пошта</w:t>
      </w:r>
      <w:r w:rsidRPr="00A711B4">
        <w:rPr>
          <w:rFonts w:ascii="Tahoma" w:hAnsi="Tahoma" w:cs="Tahoma"/>
          <w:sz w:val="22"/>
          <w:szCs w:val="22"/>
          <w:lang w:val="mk-MK"/>
        </w:rPr>
        <w:t xml:space="preserve"> </w:t>
      </w:r>
      <w:hyperlink r:id="rId13" w:history="1">
        <w:r w:rsidRPr="00A711B4">
          <w:rPr>
            <w:rStyle w:val="Hyperlink"/>
            <w:rFonts w:ascii="Tahoma" w:hAnsi="Tahoma" w:cs="Tahoma"/>
            <w:sz w:val="22"/>
            <w:szCs w:val="22"/>
            <w:lang w:val="mk-MK"/>
          </w:rPr>
          <w:t>MucevaE@nbrm.mk</w:t>
        </w:r>
      </w:hyperlink>
      <w:r w:rsidR="00002608" w:rsidRPr="00A711B4">
        <w:rPr>
          <w:rFonts w:ascii="Tahoma" w:hAnsi="Tahoma" w:cs="Tahoma"/>
          <w:sz w:val="22"/>
          <w:szCs w:val="22"/>
          <w:lang w:val="mk-MK"/>
        </w:rPr>
        <w:t xml:space="preserve"> вработени</w:t>
      </w:r>
      <w:r w:rsidRPr="00A711B4">
        <w:rPr>
          <w:rFonts w:ascii="Tahoma" w:hAnsi="Tahoma" w:cs="Tahoma"/>
          <w:sz w:val="22"/>
          <w:szCs w:val="22"/>
          <w:lang w:val="mk-MK"/>
        </w:rPr>
        <w:t xml:space="preserve"> во Дирекц</w:t>
      </w:r>
      <w:r w:rsidR="00347D4C" w:rsidRPr="00A711B4">
        <w:rPr>
          <w:rFonts w:ascii="Tahoma" w:hAnsi="Tahoma" w:cs="Tahoma"/>
          <w:sz w:val="22"/>
          <w:szCs w:val="22"/>
          <w:lang w:val="mk-MK"/>
        </w:rPr>
        <w:t xml:space="preserve">ијата за финансиска стабилност, </w:t>
      </w:r>
      <w:r w:rsidRPr="00A711B4">
        <w:rPr>
          <w:rFonts w:ascii="Tahoma" w:hAnsi="Tahoma" w:cs="Tahoma"/>
          <w:sz w:val="22"/>
          <w:szCs w:val="22"/>
          <w:lang w:val="mk-MK"/>
        </w:rPr>
        <w:t xml:space="preserve"> банкарска регулатива</w:t>
      </w:r>
      <w:r w:rsidR="00347D4C" w:rsidRPr="00A711B4">
        <w:rPr>
          <w:rFonts w:ascii="Tahoma" w:hAnsi="Tahoma" w:cs="Tahoma"/>
          <w:sz w:val="22"/>
          <w:szCs w:val="22"/>
          <w:lang w:val="mk-MK"/>
        </w:rPr>
        <w:t xml:space="preserve"> и решавање банки</w:t>
      </w:r>
      <w:r w:rsidRPr="00A711B4">
        <w:rPr>
          <w:rFonts w:ascii="Tahoma" w:hAnsi="Tahoma" w:cs="Tahoma"/>
          <w:sz w:val="22"/>
          <w:szCs w:val="22"/>
          <w:lang w:val="mk-MK"/>
        </w:rPr>
        <w:t>.</w:t>
      </w:r>
    </w:p>
    <w:p w:rsidR="007D75B0" w:rsidRPr="00A711B4" w:rsidRDefault="007D75B0">
      <w:pPr>
        <w:rPr>
          <w:rFonts w:ascii="Tahoma" w:hAnsi="Tahoma" w:cs="Tahoma"/>
          <w:sz w:val="22"/>
          <w:szCs w:val="22"/>
          <w:lang w:val="mk-MK"/>
        </w:rPr>
      </w:pPr>
    </w:p>
    <w:p w:rsidR="007D75B0" w:rsidRPr="00A711B4" w:rsidRDefault="007D75B0">
      <w:pPr>
        <w:rPr>
          <w:rFonts w:ascii="Tahoma" w:hAnsi="Tahoma" w:cs="Tahoma"/>
          <w:sz w:val="22"/>
          <w:szCs w:val="22"/>
          <w:lang w:val="mk-MK"/>
        </w:rPr>
      </w:pPr>
    </w:p>
    <w:p w:rsidR="007D75B0" w:rsidRPr="00A711B4" w:rsidRDefault="007D75B0">
      <w:pPr>
        <w:rPr>
          <w:rFonts w:ascii="Tahoma" w:hAnsi="Tahoma" w:cs="Tahoma"/>
          <w:sz w:val="22"/>
          <w:szCs w:val="22"/>
          <w:lang w:val="mk-MK"/>
        </w:rPr>
      </w:pPr>
    </w:p>
    <w:p w:rsidR="007D75B0" w:rsidRPr="00A711B4" w:rsidRDefault="007D75B0" w:rsidP="002030E3">
      <w:pPr>
        <w:rPr>
          <w:rFonts w:ascii="Tahoma" w:hAnsi="Tahoma" w:cs="Tahoma"/>
          <w:lang w:val="mk-MK"/>
        </w:rPr>
      </w:pPr>
    </w:p>
    <w:p w:rsidR="000621D8" w:rsidRPr="00A711B4" w:rsidRDefault="000621D8">
      <w:pPr>
        <w:rPr>
          <w:rFonts w:ascii="Tahoma" w:hAnsi="Tahoma" w:cs="Tahoma"/>
          <w:b/>
          <w:sz w:val="22"/>
          <w:szCs w:val="22"/>
          <w:lang w:val="mk-MK"/>
        </w:rPr>
      </w:pPr>
    </w:p>
    <w:p w:rsidR="001C62E0" w:rsidRPr="00A711B4" w:rsidRDefault="002F0CC8" w:rsidP="00187C67">
      <w:pPr>
        <w:jc w:val="both"/>
        <w:rPr>
          <w:rFonts w:ascii="Tahoma" w:hAnsi="Tahoma" w:cs="Tahoma"/>
          <w:b/>
          <w:sz w:val="22"/>
          <w:szCs w:val="22"/>
          <w:lang w:val="mk-MK"/>
        </w:rPr>
      </w:pPr>
      <w:r w:rsidRPr="00A711B4">
        <w:rPr>
          <w:rFonts w:ascii="Tahoma" w:hAnsi="Tahoma" w:cs="Tahoma"/>
          <w:b/>
          <w:sz w:val="22"/>
          <w:szCs w:val="22"/>
          <w:lang w:val="mk-MK"/>
        </w:rPr>
        <w:t>Назив на финансиската институција/нефинансиско друштво/име и презиме на економски аналитичар:</w:t>
      </w:r>
    </w:p>
    <w:p w:rsidR="002F0CC8" w:rsidRPr="00A711B4" w:rsidRDefault="002F0CC8" w:rsidP="00187C67">
      <w:pPr>
        <w:jc w:val="both"/>
        <w:rPr>
          <w:rFonts w:ascii="Tahoma" w:hAnsi="Tahoma" w:cs="Tahoma"/>
          <w:sz w:val="22"/>
          <w:szCs w:val="22"/>
          <w:lang w:val="mk-MK"/>
        </w:rPr>
      </w:pPr>
    </w:p>
    <w:p w:rsidR="00B44F40" w:rsidRPr="00A711B4" w:rsidRDefault="00B44F40" w:rsidP="00187C67">
      <w:pPr>
        <w:jc w:val="both"/>
        <w:rPr>
          <w:rFonts w:ascii="Tahoma" w:hAnsi="Tahoma" w:cs="Tahoma"/>
          <w:sz w:val="22"/>
          <w:szCs w:val="22"/>
          <w:lang w:val="mk-MK"/>
        </w:rPr>
      </w:pPr>
    </w:p>
    <w:p w:rsidR="002F0CC8" w:rsidRPr="00A711B4" w:rsidRDefault="009119DE" w:rsidP="00187C67">
      <w:pPr>
        <w:jc w:val="both"/>
        <w:rPr>
          <w:rFonts w:ascii="Tahoma" w:hAnsi="Tahoma" w:cs="Tahoma"/>
          <w:sz w:val="22"/>
          <w:szCs w:val="22"/>
          <w:lang w:val="mk-MK"/>
        </w:rPr>
      </w:pPr>
      <w:r w:rsidRPr="00A711B4">
        <w:rPr>
          <w:rFonts w:ascii="Tahoma" w:hAnsi="Tahoma" w:cs="Tahoma"/>
          <w:sz w:val="22"/>
          <w:szCs w:val="22"/>
          <w:lang w:val="mk-MK"/>
        </w:rPr>
        <w:t>……………………………………………………………………………………………………………………….</w:t>
      </w:r>
    </w:p>
    <w:p w:rsidR="001C62E0" w:rsidRPr="00A711B4" w:rsidRDefault="001C62E0" w:rsidP="00187C67">
      <w:pPr>
        <w:jc w:val="both"/>
        <w:rPr>
          <w:rFonts w:ascii="Tahoma" w:hAnsi="Tahoma" w:cs="Tahoma"/>
          <w:sz w:val="22"/>
          <w:szCs w:val="22"/>
          <w:lang w:val="mk-MK"/>
        </w:rPr>
      </w:pPr>
    </w:p>
    <w:p w:rsidR="000621D8" w:rsidRPr="00A711B4" w:rsidRDefault="000621D8" w:rsidP="00187C67">
      <w:pPr>
        <w:jc w:val="both"/>
        <w:rPr>
          <w:rFonts w:ascii="Tahoma" w:hAnsi="Tahoma" w:cs="Tahoma"/>
          <w:b/>
          <w:sz w:val="22"/>
          <w:szCs w:val="22"/>
          <w:lang w:val="mk-MK"/>
        </w:rPr>
      </w:pPr>
    </w:p>
    <w:p w:rsidR="00685270" w:rsidRPr="00A711B4" w:rsidRDefault="00685270" w:rsidP="00187C67">
      <w:pPr>
        <w:jc w:val="both"/>
        <w:rPr>
          <w:rFonts w:ascii="Tahoma" w:hAnsi="Tahoma" w:cs="Tahoma"/>
          <w:b/>
          <w:sz w:val="22"/>
          <w:szCs w:val="22"/>
          <w:lang w:val="mk-MK"/>
        </w:rPr>
      </w:pPr>
    </w:p>
    <w:p w:rsidR="009F0AEB" w:rsidRPr="00A711B4" w:rsidRDefault="00B73DBF" w:rsidP="00240A28">
      <w:pPr>
        <w:pStyle w:val="ListParagraph"/>
        <w:numPr>
          <w:ilvl w:val="0"/>
          <w:numId w:val="28"/>
        </w:numPr>
        <w:ind w:left="0" w:firstLine="360"/>
        <w:jc w:val="both"/>
        <w:rPr>
          <w:rFonts w:ascii="Tahoma" w:hAnsi="Tahoma" w:cs="Tahoma"/>
          <w:b/>
          <w:sz w:val="22"/>
          <w:szCs w:val="22"/>
          <w:lang w:val="mk-MK"/>
        </w:rPr>
      </w:pPr>
      <w:r w:rsidRPr="00A711B4">
        <w:rPr>
          <w:rFonts w:ascii="Tahoma" w:hAnsi="Tahoma" w:cs="Tahoma"/>
          <w:b/>
          <w:sz w:val="22"/>
          <w:szCs w:val="22"/>
          <w:lang w:val="mk-MK"/>
        </w:rPr>
        <w:t xml:space="preserve">Според </w:t>
      </w:r>
      <w:r w:rsidR="00DB48F6">
        <w:rPr>
          <w:rFonts w:ascii="Tahoma" w:hAnsi="Tahoma" w:cs="Tahoma"/>
          <w:b/>
          <w:sz w:val="22"/>
          <w:szCs w:val="22"/>
          <w:lang w:val="mk-MK"/>
        </w:rPr>
        <w:t>В</w:t>
      </w:r>
      <w:r w:rsidR="00DB48F6" w:rsidRPr="00A711B4">
        <w:rPr>
          <w:rFonts w:ascii="Tahoma" w:hAnsi="Tahoma" w:cs="Tahoma"/>
          <w:b/>
          <w:sz w:val="22"/>
          <w:szCs w:val="22"/>
          <w:lang w:val="mk-MK"/>
        </w:rPr>
        <w:t>аше</w:t>
      </w:r>
      <w:r w:rsidR="00DB48F6">
        <w:rPr>
          <w:rFonts w:ascii="Tahoma" w:hAnsi="Tahoma" w:cs="Tahoma"/>
          <w:b/>
          <w:sz w:val="22"/>
          <w:szCs w:val="22"/>
          <w:lang w:val="mk-MK"/>
        </w:rPr>
        <w:t>то</w:t>
      </w:r>
      <w:r w:rsidR="00DB48F6" w:rsidRPr="00A711B4">
        <w:rPr>
          <w:rFonts w:ascii="Tahoma" w:hAnsi="Tahoma" w:cs="Tahoma"/>
          <w:b/>
          <w:sz w:val="22"/>
          <w:szCs w:val="22"/>
          <w:lang w:val="mk-MK"/>
        </w:rPr>
        <w:t xml:space="preserve"> </w:t>
      </w:r>
      <w:r w:rsidRPr="00A711B4">
        <w:rPr>
          <w:rFonts w:ascii="Tahoma" w:hAnsi="Tahoma" w:cs="Tahoma"/>
          <w:b/>
          <w:sz w:val="22"/>
          <w:szCs w:val="22"/>
          <w:lang w:val="mk-MK"/>
        </w:rPr>
        <w:t xml:space="preserve">видување, оценете </w:t>
      </w:r>
      <w:r w:rsidR="00336032" w:rsidRPr="00A711B4">
        <w:rPr>
          <w:rFonts w:ascii="Tahoma" w:hAnsi="Tahoma" w:cs="Tahoma"/>
          <w:b/>
          <w:sz w:val="22"/>
          <w:szCs w:val="22"/>
          <w:lang w:val="mk-MK"/>
        </w:rPr>
        <w:t>го ефектот</w:t>
      </w:r>
      <w:r w:rsidRPr="00A711B4">
        <w:rPr>
          <w:rFonts w:ascii="Tahoma" w:hAnsi="Tahoma" w:cs="Tahoma"/>
          <w:b/>
          <w:sz w:val="22"/>
          <w:szCs w:val="22"/>
          <w:lang w:val="mk-MK"/>
        </w:rPr>
        <w:t xml:space="preserve"> </w:t>
      </w:r>
      <w:r w:rsidR="00336032" w:rsidRPr="00A711B4">
        <w:rPr>
          <w:rFonts w:ascii="Tahoma" w:hAnsi="Tahoma" w:cs="Tahoma"/>
          <w:b/>
          <w:sz w:val="22"/>
          <w:szCs w:val="22"/>
          <w:lang w:val="mk-MK"/>
        </w:rPr>
        <w:t>што евентуалн</w:t>
      </w:r>
      <w:r w:rsidR="00CD0212">
        <w:rPr>
          <w:rFonts w:ascii="Tahoma" w:hAnsi="Tahoma" w:cs="Tahoma"/>
          <w:b/>
          <w:sz w:val="22"/>
          <w:szCs w:val="22"/>
          <w:lang w:val="mk-MK"/>
        </w:rPr>
        <w:t>ото остварување</w:t>
      </w:r>
      <w:r w:rsidRPr="00A711B4">
        <w:rPr>
          <w:rFonts w:ascii="Tahoma" w:hAnsi="Tahoma" w:cs="Tahoma"/>
          <w:b/>
          <w:sz w:val="22"/>
          <w:szCs w:val="22"/>
          <w:lang w:val="mk-MK"/>
        </w:rPr>
        <w:t xml:space="preserve"> на </w:t>
      </w:r>
      <w:r w:rsidR="00336032" w:rsidRPr="00A711B4">
        <w:rPr>
          <w:rFonts w:ascii="Tahoma" w:hAnsi="Tahoma" w:cs="Tahoma"/>
          <w:b/>
          <w:sz w:val="22"/>
          <w:szCs w:val="22"/>
          <w:lang w:val="mk-MK"/>
        </w:rPr>
        <w:t xml:space="preserve">секој од ризиците би го </w:t>
      </w:r>
      <w:r w:rsidR="00CD0212" w:rsidRPr="00A711B4">
        <w:rPr>
          <w:rFonts w:ascii="Tahoma" w:hAnsi="Tahoma" w:cs="Tahoma"/>
          <w:b/>
          <w:sz w:val="22"/>
          <w:szCs w:val="22"/>
          <w:lang w:val="mk-MK"/>
        </w:rPr>
        <w:t>имал</w:t>
      </w:r>
      <w:r w:rsidR="00DB48F6">
        <w:rPr>
          <w:rFonts w:ascii="Tahoma" w:hAnsi="Tahoma" w:cs="Tahoma"/>
          <w:b/>
          <w:sz w:val="22"/>
          <w:szCs w:val="22"/>
          <w:lang w:val="mk-MK"/>
        </w:rPr>
        <w:t>о</w:t>
      </w:r>
      <w:r w:rsidR="00CD0212" w:rsidRPr="00A711B4">
        <w:rPr>
          <w:rFonts w:ascii="Tahoma" w:hAnsi="Tahoma" w:cs="Tahoma"/>
          <w:b/>
          <w:sz w:val="22"/>
          <w:szCs w:val="22"/>
          <w:lang w:val="mk-MK"/>
        </w:rPr>
        <w:t xml:space="preserve"> </w:t>
      </w:r>
      <w:r w:rsidR="00336032" w:rsidRPr="00A711B4">
        <w:rPr>
          <w:rFonts w:ascii="Tahoma" w:hAnsi="Tahoma" w:cs="Tahoma"/>
          <w:b/>
          <w:sz w:val="22"/>
          <w:szCs w:val="22"/>
          <w:lang w:val="mk-MK"/>
        </w:rPr>
        <w:t>врз</w:t>
      </w:r>
      <w:r w:rsidRPr="00A711B4">
        <w:rPr>
          <w:rFonts w:ascii="Tahoma" w:hAnsi="Tahoma" w:cs="Tahoma"/>
          <w:b/>
          <w:sz w:val="22"/>
          <w:szCs w:val="22"/>
          <w:lang w:val="mk-MK"/>
        </w:rPr>
        <w:t xml:space="preserve"> </w:t>
      </w:r>
      <w:r w:rsidR="005C00E3" w:rsidRPr="00A711B4">
        <w:rPr>
          <w:rFonts w:ascii="Tahoma" w:hAnsi="Tahoma" w:cs="Tahoma"/>
          <w:b/>
          <w:sz w:val="22"/>
          <w:szCs w:val="22"/>
          <w:lang w:val="mk-MK"/>
        </w:rPr>
        <w:t>функционирањето на</w:t>
      </w:r>
      <w:r w:rsidRPr="00A711B4">
        <w:rPr>
          <w:rFonts w:ascii="Tahoma" w:hAnsi="Tahoma" w:cs="Tahoma"/>
          <w:b/>
          <w:sz w:val="22"/>
          <w:szCs w:val="22"/>
          <w:lang w:val="mk-MK"/>
        </w:rPr>
        <w:t xml:space="preserve"> домашниот финансиски </w:t>
      </w:r>
      <w:r w:rsidR="00413C41" w:rsidRPr="00A711B4">
        <w:rPr>
          <w:rFonts w:ascii="Tahoma" w:hAnsi="Tahoma" w:cs="Tahoma"/>
          <w:b/>
          <w:sz w:val="22"/>
          <w:szCs w:val="22"/>
          <w:lang w:val="mk-MK"/>
        </w:rPr>
        <w:t>систем</w:t>
      </w:r>
      <w:r w:rsidR="00347D4C" w:rsidRPr="00A711B4">
        <w:rPr>
          <w:rFonts w:ascii="Tahoma" w:hAnsi="Tahoma" w:cs="Tahoma"/>
          <w:b/>
          <w:sz w:val="22"/>
          <w:szCs w:val="22"/>
          <w:lang w:val="mk-MK"/>
        </w:rPr>
        <w:t>.</w:t>
      </w:r>
    </w:p>
    <w:p w:rsidR="00347D4C" w:rsidRPr="00A711B4" w:rsidRDefault="00347D4C" w:rsidP="00347D4C">
      <w:pPr>
        <w:pStyle w:val="ListParagraph"/>
        <w:jc w:val="both"/>
        <w:rPr>
          <w:rFonts w:ascii="Tahoma" w:hAnsi="Tahoma" w:cs="Tahoma"/>
          <w:b/>
          <w:sz w:val="22"/>
          <w:szCs w:val="22"/>
          <w:lang w:val="mk-MK"/>
        </w:rPr>
      </w:pPr>
    </w:p>
    <w:p w:rsidR="009F0AEB" w:rsidRPr="00A711B4" w:rsidRDefault="009F0AEB" w:rsidP="00994E84">
      <w:pPr>
        <w:tabs>
          <w:tab w:val="left" w:pos="284"/>
        </w:tabs>
        <w:jc w:val="both"/>
        <w:rPr>
          <w:rFonts w:ascii="Tahoma" w:hAnsi="Tahoma" w:cs="Tahoma"/>
          <w:sz w:val="22"/>
          <w:szCs w:val="22"/>
          <w:lang w:val="mk-MK"/>
        </w:rPr>
      </w:pPr>
      <w:r w:rsidRPr="00A711B4">
        <w:rPr>
          <w:rFonts w:ascii="Tahoma" w:hAnsi="Tahoma" w:cs="Tahoma"/>
          <w:sz w:val="22"/>
          <w:szCs w:val="22"/>
          <w:lang w:val="mk-MK"/>
        </w:rPr>
        <w:t xml:space="preserve">(Ве молиме означете со </w:t>
      </w:r>
      <w:r w:rsidRPr="00A711B4">
        <w:rPr>
          <w:rFonts w:ascii="Tahoma" w:hAnsi="Tahoma" w:cs="Tahoma"/>
          <w:b/>
          <w:sz w:val="22"/>
          <w:szCs w:val="22"/>
          <w:lang w:val="mk-MK"/>
        </w:rPr>
        <w:t xml:space="preserve">X </w:t>
      </w:r>
      <w:r w:rsidRPr="00A711B4">
        <w:rPr>
          <w:rFonts w:ascii="Tahoma" w:hAnsi="Tahoma" w:cs="Tahoma"/>
          <w:sz w:val="22"/>
          <w:szCs w:val="22"/>
          <w:lang w:val="mk-MK"/>
        </w:rPr>
        <w:t xml:space="preserve">една од понудените опции: 1 – занемарлив; 2 – мал; 3 – умерен; 4 – висок. Ве молиме оценете го </w:t>
      </w:r>
      <w:r w:rsidR="0047737E" w:rsidRPr="00A711B4">
        <w:rPr>
          <w:rFonts w:ascii="Tahoma" w:hAnsi="Tahoma" w:cs="Tahoma"/>
          <w:sz w:val="22"/>
          <w:szCs w:val="22"/>
          <w:lang w:val="mk-MK"/>
        </w:rPr>
        <w:t xml:space="preserve">ефектот од </w:t>
      </w:r>
      <w:r w:rsidR="00CD0212">
        <w:rPr>
          <w:rFonts w:ascii="Tahoma" w:hAnsi="Tahoma" w:cs="Tahoma"/>
          <w:sz w:val="22"/>
          <w:szCs w:val="22"/>
          <w:lang w:val="mk-MK"/>
        </w:rPr>
        <w:t>остварувањето</w:t>
      </w:r>
      <w:r w:rsidR="00CD0212" w:rsidRPr="00A711B4">
        <w:rPr>
          <w:rFonts w:ascii="Tahoma" w:hAnsi="Tahoma" w:cs="Tahoma"/>
          <w:sz w:val="22"/>
          <w:szCs w:val="22"/>
          <w:lang w:val="mk-MK"/>
        </w:rPr>
        <w:t xml:space="preserve"> </w:t>
      </w:r>
      <w:r w:rsidRPr="00A711B4">
        <w:rPr>
          <w:rFonts w:ascii="Tahoma" w:hAnsi="Tahoma" w:cs="Tahoma"/>
          <w:sz w:val="22"/>
          <w:szCs w:val="22"/>
          <w:lang w:val="mk-MK"/>
        </w:rPr>
        <w:t>на секој од ризици</w:t>
      </w:r>
      <w:r w:rsidR="00CD0212">
        <w:rPr>
          <w:rFonts w:ascii="Tahoma" w:hAnsi="Tahoma" w:cs="Tahoma"/>
          <w:sz w:val="22"/>
          <w:szCs w:val="22"/>
          <w:lang w:val="mk-MK"/>
        </w:rPr>
        <w:t>те</w:t>
      </w:r>
      <w:r w:rsidR="0047737E" w:rsidRPr="00A711B4">
        <w:rPr>
          <w:rFonts w:ascii="Tahoma" w:hAnsi="Tahoma" w:cs="Tahoma"/>
          <w:sz w:val="22"/>
          <w:szCs w:val="22"/>
          <w:lang w:val="mk-MK"/>
        </w:rPr>
        <w:t>, како</w:t>
      </w:r>
      <w:r w:rsidRPr="00A711B4">
        <w:rPr>
          <w:rFonts w:ascii="Tahoma" w:hAnsi="Tahoma" w:cs="Tahoma"/>
          <w:sz w:val="22"/>
          <w:szCs w:val="22"/>
          <w:lang w:val="mk-MK"/>
        </w:rPr>
        <w:t xml:space="preserve"> и на групите ризици означени со </w:t>
      </w:r>
      <w:r w:rsidR="00002608" w:rsidRPr="00A711B4">
        <w:rPr>
          <w:rFonts w:ascii="Tahoma" w:hAnsi="Tahoma" w:cs="Tahoma"/>
          <w:sz w:val="22"/>
          <w:szCs w:val="22"/>
          <w:lang w:val="mk-MK"/>
        </w:rPr>
        <w:t xml:space="preserve">задебелени букви. </w:t>
      </w:r>
      <w:r w:rsidR="00FA01E2">
        <w:rPr>
          <w:rFonts w:ascii="Tahoma" w:hAnsi="Tahoma" w:cs="Tahoma"/>
          <w:sz w:val="22"/>
          <w:szCs w:val="22"/>
          <w:lang w:val="mk-MK"/>
        </w:rPr>
        <w:t>При о</w:t>
      </w:r>
      <w:r w:rsidR="00FA01E2" w:rsidRPr="00A711B4">
        <w:rPr>
          <w:rFonts w:ascii="Tahoma" w:hAnsi="Tahoma" w:cs="Tahoma"/>
          <w:sz w:val="22"/>
          <w:szCs w:val="22"/>
          <w:lang w:val="mk-MK"/>
        </w:rPr>
        <w:t>цен</w:t>
      </w:r>
      <w:r w:rsidR="00FA01E2">
        <w:rPr>
          <w:rFonts w:ascii="Tahoma" w:hAnsi="Tahoma" w:cs="Tahoma"/>
          <w:sz w:val="22"/>
          <w:szCs w:val="22"/>
          <w:lang w:val="mk-MK"/>
        </w:rPr>
        <w:t>увањето</w:t>
      </w:r>
      <w:r w:rsidR="00FA01E2" w:rsidRPr="00A711B4">
        <w:rPr>
          <w:rFonts w:ascii="Tahoma" w:hAnsi="Tahoma" w:cs="Tahoma"/>
          <w:sz w:val="22"/>
          <w:szCs w:val="22"/>
          <w:lang w:val="mk-MK"/>
        </w:rPr>
        <w:t xml:space="preserve"> </w:t>
      </w:r>
      <w:r w:rsidR="00002608" w:rsidRPr="00A711B4">
        <w:rPr>
          <w:rFonts w:ascii="Tahoma" w:hAnsi="Tahoma" w:cs="Tahoma"/>
          <w:sz w:val="22"/>
          <w:szCs w:val="22"/>
          <w:lang w:val="mk-MK"/>
        </w:rPr>
        <w:t xml:space="preserve">на групите ризици треба да </w:t>
      </w:r>
      <w:r w:rsidR="00FA01E2">
        <w:rPr>
          <w:rFonts w:ascii="Tahoma" w:hAnsi="Tahoma" w:cs="Tahoma"/>
          <w:sz w:val="22"/>
          <w:szCs w:val="22"/>
          <w:lang w:val="mk-MK"/>
        </w:rPr>
        <w:t>се</w:t>
      </w:r>
      <w:r w:rsidR="00FA01E2" w:rsidRPr="00A711B4">
        <w:rPr>
          <w:rFonts w:ascii="Tahoma" w:hAnsi="Tahoma" w:cs="Tahoma"/>
          <w:sz w:val="22"/>
          <w:szCs w:val="22"/>
          <w:lang w:val="mk-MK"/>
        </w:rPr>
        <w:t xml:space="preserve"> </w:t>
      </w:r>
      <w:r w:rsidR="00002608" w:rsidRPr="00A711B4">
        <w:rPr>
          <w:rFonts w:ascii="Tahoma" w:hAnsi="Tahoma" w:cs="Tahoma"/>
          <w:sz w:val="22"/>
          <w:szCs w:val="22"/>
          <w:lang w:val="mk-MK"/>
        </w:rPr>
        <w:t>зем</w:t>
      </w:r>
      <w:r w:rsidR="00FA01E2">
        <w:rPr>
          <w:rFonts w:ascii="Tahoma" w:hAnsi="Tahoma" w:cs="Tahoma"/>
          <w:sz w:val="22"/>
          <w:szCs w:val="22"/>
          <w:lang w:val="mk-MK"/>
        </w:rPr>
        <w:t>ат</w:t>
      </w:r>
      <w:r w:rsidR="00002608" w:rsidRPr="00A711B4">
        <w:rPr>
          <w:rFonts w:ascii="Tahoma" w:hAnsi="Tahoma" w:cs="Tahoma"/>
          <w:sz w:val="22"/>
          <w:szCs w:val="22"/>
          <w:lang w:val="mk-MK"/>
        </w:rPr>
        <w:t xml:space="preserve"> предвид оценките на поединечните ризици од секоја група</w:t>
      </w:r>
      <w:r w:rsidR="00347D4C" w:rsidRPr="00A711B4">
        <w:rPr>
          <w:rFonts w:ascii="Tahoma" w:hAnsi="Tahoma" w:cs="Tahoma"/>
          <w:sz w:val="22"/>
          <w:szCs w:val="22"/>
          <w:lang w:val="mk-MK"/>
        </w:rPr>
        <w:t>.</w:t>
      </w:r>
    </w:p>
    <w:p w:rsidR="00347D4C" w:rsidRPr="00A711B4" w:rsidRDefault="00347D4C" w:rsidP="009F0AEB">
      <w:pPr>
        <w:pStyle w:val="ListParagraph"/>
        <w:tabs>
          <w:tab w:val="left" w:pos="284"/>
        </w:tabs>
        <w:ind w:left="450"/>
        <w:jc w:val="both"/>
        <w:rPr>
          <w:rFonts w:ascii="Tahoma" w:hAnsi="Tahoma" w:cs="Tahoma"/>
          <w:sz w:val="22"/>
          <w:szCs w:val="22"/>
          <w:highlight w:val="yellow"/>
          <w:lang w:val="mk-MK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284"/>
        <w:gridCol w:w="5117"/>
        <w:gridCol w:w="470"/>
        <w:gridCol w:w="470"/>
        <w:gridCol w:w="470"/>
        <w:gridCol w:w="470"/>
      </w:tblGrid>
      <w:tr w:rsidR="00344096" w:rsidRPr="00A711B4" w:rsidTr="002030E3">
        <w:tc>
          <w:tcPr>
            <w:tcW w:w="1305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Група</w:t>
            </w:r>
          </w:p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</w:t>
            </w:r>
          </w:p>
        </w:tc>
        <w:tc>
          <w:tcPr>
            <w:tcW w:w="5258" w:type="dxa"/>
          </w:tcPr>
          <w:p w:rsidR="00344096" w:rsidRPr="00A711B4" w:rsidRDefault="00B44F40" w:rsidP="00F10D67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Поединечни ризици</w:t>
            </w: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1</w:t>
            </w: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2</w:t>
            </w: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3</w:t>
            </w: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4</w:t>
            </w:r>
          </w:p>
        </w:tc>
      </w:tr>
      <w:tr w:rsidR="00B44F40" w:rsidRPr="00A711B4" w:rsidTr="002030E3">
        <w:tc>
          <w:tcPr>
            <w:tcW w:w="6563" w:type="dxa"/>
            <w:gridSpan w:val="2"/>
          </w:tcPr>
          <w:p w:rsidR="00B44F40" w:rsidRPr="00A711B4" w:rsidRDefault="00B44F40" w:rsidP="00B44F40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b/>
                <w:sz w:val="20"/>
                <w:szCs w:val="20"/>
                <w:lang w:val="mk-MK"/>
              </w:rPr>
              <w:t>I.</w:t>
            </w:r>
            <w:r w:rsidR="00FA01E2">
              <w:rPr>
                <w:rFonts w:ascii="Tahoma" w:hAnsi="Tahoma" w:cs="Tahoma"/>
                <w:b/>
                <w:sz w:val="20"/>
                <w:szCs w:val="20"/>
                <w:lang w:val="mk-MK"/>
              </w:rPr>
              <w:t xml:space="preserve"> </w:t>
            </w:r>
            <w:r w:rsidRPr="00A711B4">
              <w:rPr>
                <w:rFonts w:ascii="Tahoma" w:hAnsi="Tahoma" w:cs="Tahoma"/>
                <w:b/>
                <w:sz w:val="20"/>
                <w:szCs w:val="20"/>
                <w:lang w:val="mk-MK"/>
              </w:rPr>
              <w:t>Ризици коишто произлегуваат од надворешното окружување</w:t>
            </w:r>
          </w:p>
        </w:tc>
        <w:tc>
          <w:tcPr>
            <w:tcW w:w="478" w:type="dxa"/>
          </w:tcPr>
          <w:p w:rsidR="00B44F40" w:rsidRPr="00A711B4" w:rsidRDefault="00B44F40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44F40" w:rsidRPr="00A711B4" w:rsidRDefault="00B44F40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44F40" w:rsidRPr="00A711B4" w:rsidRDefault="00B44F40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44F40" w:rsidRPr="00A711B4" w:rsidRDefault="00B44F40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</w:p>
        </w:tc>
      </w:tr>
      <w:tr w:rsidR="000D5254" w:rsidRPr="00A711B4" w:rsidTr="002030E3">
        <w:tc>
          <w:tcPr>
            <w:tcW w:w="1305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Геополитички ризици </w:t>
            </w: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344096" w:rsidRPr="00A711B4" w:rsidTr="002030E3">
        <w:tc>
          <w:tcPr>
            <w:tcW w:w="1305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глобалниот економски амбиент </w:t>
            </w: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344096" w:rsidRPr="00A711B4" w:rsidTr="002030E3">
        <w:tc>
          <w:tcPr>
            <w:tcW w:w="1305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нивото на јавен и приватен долг во ЕУ</w:t>
            </w: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0D5254" w:rsidRPr="00A711B4" w:rsidTr="002030E3">
        <w:tc>
          <w:tcPr>
            <w:tcW w:w="1305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од динамиката на глобалната трговска активност </w:t>
            </w: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0D5254" w:rsidRPr="00A711B4" w:rsidTr="002030E3">
        <w:tc>
          <w:tcPr>
            <w:tcW w:w="1305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од динамиката на цените на примарните производи/стапката на инфлација</w:t>
            </w: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0D5254" w:rsidRPr="00A711B4" w:rsidTr="002030E3">
        <w:tc>
          <w:tcPr>
            <w:tcW w:w="1305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глобалните финансиски пазари (намалување на ликвидноста на пазарот на пари, отежнато финансирање на банките)</w:t>
            </w: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0D5254" w:rsidRPr="00A711B4" w:rsidTr="002030E3">
        <w:tc>
          <w:tcPr>
            <w:tcW w:w="1305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0D5254" w:rsidRPr="00A711B4" w:rsidRDefault="000D5254" w:rsidP="00FA01E2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промени</w:t>
            </w:r>
            <w:r w:rsidR="00FA01E2">
              <w:rPr>
                <w:rFonts w:ascii="Tahoma" w:hAnsi="Tahoma" w:cs="Tahoma"/>
                <w:sz w:val="20"/>
                <w:szCs w:val="20"/>
                <w:lang w:val="mk-MK"/>
              </w:rPr>
              <w:t>те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 во поставеноста на монетарната политика на централни</w:t>
            </w:r>
            <w:r w:rsidR="00FA01E2">
              <w:rPr>
                <w:rFonts w:ascii="Tahoma" w:hAnsi="Tahoma" w:cs="Tahoma"/>
                <w:sz w:val="20"/>
                <w:szCs w:val="20"/>
                <w:lang w:val="mk-MK"/>
              </w:rPr>
              <w:t>те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 банки </w:t>
            </w:r>
            <w:r w:rsidR="00FA01E2">
              <w:rPr>
                <w:rFonts w:ascii="Tahoma" w:hAnsi="Tahoma" w:cs="Tahoma"/>
                <w:sz w:val="20"/>
                <w:szCs w:val="20"/>
                <w:lang w:val="mk-MK"/>
              </w:rPr>
              <w:t xml:space="preserve">што се </w:t>
            </w:r>
            <w:r w:rsidR="00FA01E2"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глобално влијателни 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(ФЕД и ЕЦБ)</w:t>
            </w: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0D5254" w:rsidRPr="00A711B4" w:rsidTr="002030E3">
        <w:tc>
          <w:tcPr>
            <w:tcW w:w="1305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промени</w:t>
            </w:r>
            <w:r w:rsidR="00FA01E2">
              <w:rPr>
                <w:rFonts w:ascii="Tahoma" w:hAnsi="Tahoma" w:cs="Tahoma"/>
                <w:sz w:val="20"/>
                <w:szCs w:val="20"/>
                <w:lang w:val="mk-MK"/>
              </w:rPr>
              <w:t>те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 во меѓународните стандарди/регулативи кои</w:t>
            </w:r>
            <w:r w:rsidR="00FA01E2">
              <w:rPr>
                <w:rFonts w:ascii="Tahoma" w:hAnsi="Tahoma" w:cs="Tahoma"/>
                <w:sz w:val="20"/>
                <w:szCs w:val="20"/>
                <w:lang w:val="mk-MK"/>
              </w:rPr>
              <w:t>што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 се релевантни за финансискиот систем</w:t>
            </w: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0D5254" w:rsidRPr="00A711B4" w:rsidTr="002030E3">
        <w:tc>
          <w:tcPr>
            <w:tcW w:w="1305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движењата на пазарот на државни обврзници</w:t>
            </w: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0D5254" w:rsidRPr="00A711B4" w:rsidTr="002030E3">
        <w:tc>
          <w:tcPr>
            <w:tcW w:w="1305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движењата на цените на акциите</w:t>
            </w: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0D5254" w:rsidRPr="00A711B4" w:rsidTr="002030E3">
        <w:tc>
          <w:tcPr>
            <w:tcW w:w="1305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амбиентот на ниски и негативни каматни стапки</w:t>
            </w: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0D5254" w:rsidRPr="00A711B4" w:rsidRDefault="000D5254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344096" w:rsidRPr="00A711B4" w:rsidTr="002030E3">
        <w:tc>
          <w:tcPr>
            <w:tcW w:w="1305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состојбите во банкарскиот систем (депозитни институции) во ЕУ – солвентност, профитабилност, квалитет на актива и слично</w:t>
            </w: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344096" w:rsidRPr="00A711B4" w:rsidTr="002030E3">
        <w:tc>
          <w:tcPr>
            <w:tcW w:w="1305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состојбите во другите сегменти од финансискиот систем во ЕУ</w:t>
            </w: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344096" w:rsidRPr="00A711B4" w:rsidTr="002030E3">
        <w:tc>
          <w:tcPr>
            <w:tcW w:w="1305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Други ризици коишто произлегуваат од надворешното окружување (наведете кои): ……………………………………</w:t>
            </w: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44F40" w:rsidRPr="00A711B4" w:rsidTr="002030E3">
        <w:tc>
          <w:tcPr>
            <w:tcW w:w="6563" w:type="dxa"/>
            <w:gridSpan w:val="2"/>
          </w:tcPr>
          <w:p w:rsidR="00B44F40" w:rsidRPr="00A711B4" w:rsidRDefault="00B44F40" w:rsidP="00582E7C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b/>
                <w:sz w:val="20"/>
                <w:szCs w:val="20"/>
                <w:lang w:val="mk-MK"/>
              </w:rPr>
              <w:lastRenderedPageBreak/>
              <w:t>II.</w:t>
            </w:r>
            <w:r w:rsidR="00FA01E2">
              <w:rPr>
                <w:rFonts w:ascii="Tahoma" w:hAnsi="Tahoma" w:cs="Tahoma"/>
                <w:b/>
                <w:sz w:val="20"/>
                <w:szCs w:val="20"/>
                <w:lang w:val="mk-MK"/>
              </w:rPr>
              <w:t xml:space="preserve"> </w:t>
            </w:r>
            <w:r w:rsidRPr="00A711B4">
              <w:rPr>
                <w:rFonts w:ascii="Tahoma" w:hAnsi="Tahoma" w:cs="Tahoma"/>
                <w:b/>
                <w:sz w:val="20"/>
                <w:szCs w:val="20"/>
                <w:lang w:val="mk-MK"/>
              </w:rPr>
              <w:t>Ризици коишто произлегуваат од домашното окружување</w:t>
            </w:r>
          </w:p>
        </w:tc>
        <w:tc>
          <w:tcPr>
            <w:tcW w:w="478" w:type="dxa"/>
          </w:tcPr>
          <w:p w:rsidR="00B44F40" w:rsidRPr="00A711B4" w:rsidRDefault="00B44F40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44F40" w:rsidRPr="00A711B4" w:rsidRDefault="00B44F40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44F40" w:rsidRPr="00A711B4" w:rsidRDefault="00B44F40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44F40" w:rsidRPr="00A711B4" w:rsidRDefault="00B44F40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5012EB" w:rsidRPr="00A711B4" w:rsidTr="002030E3">
        <w:tc>
          <w:tcPr>
            <w:tcW w:w="1305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Политички ризици</w:t>
            </w: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344096" w:rsidRPr="00A711B4" w:rsidTr="002030E3">
        <w:tc>
          <w:tcPr>
            <w:tcW w:w="1305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домашниот економски амбиент</w:t>
            </w: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5012EB" w:rsidRPr="00A711B4" w:rsidTr="002030E3">
        <w:tc>
          <w:tcPr>
            <w:tcW w:w="1305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од динамиката на стапката на инфлација </w:t>
            </w: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5012EB" w:rsidRPr="00A711B4" w:rsidTr="002030E3">
        <w:tc>
          <w:tcPr>
            <w:tcW w:w="1305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состојбите во билансот на плаќања</w:t>
            </w: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5012EB" w:rsidRPr="00A711B4" w:rsidTr="002030E3">
        <w:tc>
          <w:tcPr>
            <w:tcW w:w="1305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нивото и динамиката на надворешниот долг</w:t>
            </w: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5012EB" w:rsidRPr="00A711B4" w:rsidTr="002030E3">
        <w:tc>
          <w:tcPr>
            <w:tcW w:w="1305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нивото и динамиката на јавниот долг</w:t>
            </w: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5012EB" w:rsidRPr="00A711B4" w:rsidTr="002030E3">
        <w:tc>
          <w:tcPr>
            <w:tcW w:w="1305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домашниот финансиски пазар (на пр. нивото на ликвидноста на пазарот на пари, отежнато финансирање и сл.)</w:t>
            </w: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5012EB" w:rsidRPr="00A711B4" w:rsidTr="002030E3">
        <w:tc>
          <w:tcPr>
            <w:tcW w:w="1305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пазарот на државни хартии од вредност</w:t>
            </w: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5012EB" w:rsidRPr="00A711B4" w:rsidTr="002030E3">
        <w:tc>
          <w:tcPr>
            <w:tcW w:w="1305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пазарот на капитал </w:t>
            </w: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5012EB" w:rsidRPr="00A711B4" w:rsidTr="002030E3">
        <w:tc>
          <w:tcPr>
            <w:tcW w:w="1305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амбиентот на ниски каматни стапки </w:t>
            </w: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5012EB" w:rsidRPr="00A711B4" w:rsidRDefault="005012EB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344096" w:rsidRPr="00A711B4" w:rsidTr="002030E3">
        <w:tc>
          <w:tcPr>
            <w:tcW w:w="1305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состојбите во домашниот банкарски сектор – солвентност, профитабилност, квалитет на актива и слично</w:t>
            </w: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344096" w:rsidRPr="00A711B4" w:rsidTr="002030E3">
        <w:tc>
          <w:tcPr>
            <w:tcW w:w="1305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состојбите во другите сегменти од домашниот финансиски систем </w:t>
            </w: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344096" w:rsidRPr="00A711B4" w:rsidTr="002030E3">
        <w:tc>
          <w:tcPr>
            <w:tcW w:w="1305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нивото и динамиката на долгот на корпоративниот сектор</w:t>
            </w: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344096" w:rsidRPr="00A711B4" w:rsidTr="002030E3">
        <w:tc>
          <w:tcPr>
            <w:tcW w:w="1305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нивото и динамиката на долгот на домаќинствата </w:t>
            </w: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344096" w:rsidRPr="00A711B4" w:rsidTr="002030E3">
        <w:tc>
          <w:tcPr>
            <w:tcW w:w="1305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344096" w:rsidRPr="00A711B4" w:rsidRDefault="00344096" w:rsidP="005C00E3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способноста на  домаќинствата за навремено </w:t>
            </w:r>
            <w:r w:rsidR="000C4931">
              <w:rPr>
                <w:rFonts w:ascii="Tahoma" w:hAnsi="Tahoma" w:cs="Tahoma"/>
                <w:sz w:val="20"/>
                <w:szCs w:val="20"/>
                <w:lang w:val="mk-MK"/>
              </w:rPr>
              <w:t>на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мирување на обврските кон финанси</w:t>
            </w:r>
            <w:r w:rsidR="005C00E3" w:rsidRPr="00A711B4">
              <w:rPr>
                <w:rFonts w:ascii="Tahoma" w:hAnsi="Tahoma" w:cs="Tahoma"/>
                <w:sz w:val="20"/>
                <w:szCs w:val="20"/>
                <w:lang w:val="mk-MK"/>
              </w:rPr>
              <w:t>с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киот сектор</w:t>
            </w: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344096" w:rsidRPr="00A711B4" w:rsidTr="002030E3">
        <w:tc>
          <w:tcPr>
            <w:tcW w:w="1305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344096" w:rsidRPr="00A711B4" w:rsidRDefault="00344096" w:rsidP="000C4931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способноста на  корпоративниот сектор за навремено </w:t>
            </w:r>
            <w:r w:rsidR="000C4931">
              <w:rPr>
                <w:rFonts w:ascii="Tahoma" w:hAnsi="Tahoma" w:cs="Tahoma"/>
                <w:sz w:val="20"/>
                <w:szCs w:val="20"/>
                <w:lang w:val="mk-MK"/>
              </w:rPr>
              <w:t>на</w:t>
            </w:r>
            <w:r w:rsidR="000C4931"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мирување 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на обврските кон финанси</w:t>
            </w:r>
            <w:r w:rsidR="005C00E3" w:rsidRPr="00A711B4">
              <w:rPr>
                <w:rFonts w:ascii="Tahoma" w:hAnsi="Tahoma" w:cs="Tahoma"/>
                <w:sz w:val="20"/>
                <w:szCs w:val="20"/>
                <w:lang w:val="mk-MK"/>
              </w:rPr>
              <w:t>с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киот сектор</w:t>
            </w: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344096" w:rsidRPr="00A711B4" w:rsidTr="002030E3">
        <w:tc>
          <w:tcPr>
            <w:tcW w:w="1305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344096" w:rsidRPr="00A711B4" w:rsidRDefault="00344096" w:rsidP="00C718B6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пазарот на недвижностите (</w:t>
            </w:r>
            <w:r w:rsidR="00C718B6"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движење на 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цени</w:t>
            </w:r>
            <w:r w:rsidR="00C718B6" w:rsidRPr="00A711B4">
              <w:rPr>
                <w:rFonts w:ascii="Tahoma" w:hAnsi="Tahoma" w:cs="Tahoma"/>
                <w:sz w:val="20"/>
                <w:szCs w:val="20"/>
                <w:lang w:val="mk-MK"/>
              </w:rPr>
              <w:t>те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, понуда</w:t>
            </w:r>
            <w:r w:rsidR="00C718B6" w:rsidRPr="00A711B4">
              <w:rPr>
                <w:rFonts w:ascii="Tahoma" w:hAnsi="Tahoma" w:cs="Tahoma"/>
                <w:sz w:val="20"/>
                <w:szCs w:val="20"/>
                <w:lang w:val="mk-MK"/>
              </w:rPr>
              <w:t>та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, побарувачка</w:t>
            </w:r>
            <w:r w:rsidR="00C718B6" w:rsidRPr="00A711B4">
              <w:rPr>
                <w:rFonts w:ascii="Tahoma" w:hAnsi="Tahoma" w:cs="Tahoma"/>
                <w:sz w:val="20"/>
                <w:szCs w:val="20"/>
                <w:lang w:val="mk-MK"/>
              </w:rPr>
              <w:t>та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 и сл.)</w:t>
            </w: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344096" w:rsidRPr="00A711B4" w:rsidTr="002030E3">
        <w:tc>
          <w:tcPr>
            <w:tcW w:w="1305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промени</w:t>
            </w:r>
            <w:r w:rsidR="003F198D">
              <w:rPr>
                <w:rFonts w:ascii="Tahoma" w:hAnsi="Tahoma" w:cs="Tahoma"/>
                <w:sz w:val="20"/>
                <w:szCs w:val="20"/>
                <w:lang w:val="mk-MK"/>
              </w:rPr>
              <w:t>те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 во домашната регулатива</w:t>
            </w: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344096" w:rsidRPr="00A711B4" w:rsidTr="002030E3">
        <w:tc>
          <w:tcPr>
            <w:tcW w:w="1305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коишто произлегуваат од движењата на пазарот на банкарски кредити</w:t>
            </w: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344096" w:rsidRPr="00A711B4" w:rsidTr="002030E3">
        <w:tc>
          <w:tcPr>
            <w:tcW w:w="1305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Ризик од недоверба во финансискиот сектор</w:t>
            </w: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344096" w:rsidRPr="00A711B4" w:rsidTr="002030E3">
        <w:tc>
          <w:tcPr>
            <w:tcW w:w="1305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од нарушувања на пазарната инфраструктура</w:t>
            </w: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344096" w:rsidRPr="00A711B4" w:rsidTr="002030E3">
        <w:tc>
          <w:tcPr>
            <w:tcW w:w="1305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Други ризици коишто произлегуваат од домашното окружување (наведете кои): ……………………………………</w:t>
            </w: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44F40" w:rsidRPr="00A711B4" w:rsidTr="002030E3">
        <w:tc>
          <w:tcPr>
            <w:tcW w:w="6563" w:type="dxa"/>
            <w:gridSpan w:val="2"/>
          </w:tcPr>
          <w:p w:rsidR="00B44F40" w:rsidRPr="00A711B4" w:rsidRDefault="00B44F40" w:rsidP="00B44F40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b/>
                <w:sz w:val="20"/>
                <w:szCs w:val="20"/>
                <w:lang w:val="mk-MK"/>
              </w:rPr>
              <w:t>III.</w:t>
            </w:r>
            <w:r w:rsidR="003F198D">
              <w:rPr>
                <w:rFonts w:ascii="Tahoma" w:hAnsi="Tahoma" w:cs="Tahoma"/>
                <w:b/>
                <w:sz w:val="20"/>
                <w:szCs w:val="20"/>
                <w:lang w:val="mk-MK"/>
              </w:rPr>
              <w:t xml:space="preserve"> </w:t>
            </w:r>
            <w:r w:rsidRPr="00A711B4">
              <w:rPr>
                <w:rFonts w:ascii="Tahoma" w:hAnsi="Tahoma" w:cs="Tahoma"/>
                <w:b/>
                <w:sz w:val="20"/>
                <w:szCs w:val="20"/>
                <w:lang w:val="mk-MK"/>
              </w:rPr>
              <w:t>Други ризици</w:t>
            </w:r>
          </w:p>
        </w:tc>
        <w:tc>
          <w:tcPr>
            <w:tcW w:w="478" w:type="dxa"/>
          </w:tcPr>
          <w:p w:rsidR="00B44F40" w:rsidRPr="00A711B4" w:rsidRDefault="00B44F40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44F40" w:rsidRPr="00A711B4" w:rsidRDefault="00B44F40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44F40" w:rsidRPr="00A711B4" w:rsidRDefault="00B44F40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44F40" w:rsidRPr="00A711B4" w:rsidRDefault="00B44F40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</w:p>
        </w:tc>
      </w:tr>
      <w:tr w:rsidR="00344096" w:rsidRPr="00A711B4" w:rsidTr="002030E3">
        <w:tc>
          <w:tcPr>
            <w:tcW w:w="1305" w:type="dxa"/>
          </w:tcPr>
          <w:p w:rsidR="00344096" w:rsidRPr="00A711B4" w:rsidRDefault="00344096" w:rsidP="00582E7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344096" w:rsidRPr="00A711B4" w:rsidRDefault="00344096" w:rsidP="003F198D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начинот на управување </w:t>
            </w:r>
            <w:r w:rsidR="003F198D">
              <w:rPr>
                <w:rFonts w:ascii="Tahoma" w:hAnsi="Tahoma" w:cs="Tahoma"/>
                <w:sz w:val="20"/>
                <w:szCs w:val="20"/>
                <w:lang w:val="mk-MK"/>
              </w:rPr>
              <w:t>со</w:t>
            </w:r>
            <w:r w:rsidR="003F198D"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 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финансиските институции</w:t>
            </w: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344096" w:rsidRPr="00A711B4" w:rsidTr="002030E3">
        <w:tc>
          <w:tcPr>
            <w:tcW w:w="1305" w:type="dxa"/>
          </w:tcPr>
          <w:p w:rsidR="00344096" w:rsidRPr="00A711B4" w:rsidRDefault="00344096" w:rsidP="00582E7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344096" w:rsidRPr="00A711B4" w:rsidRDefault="00344096" w:rsidP="003F198D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</w:t>
            </w:r>
            <w:r w:rsidR="003F198D" w:rsidRPr="00A711B4">
              <w:rPr>
                <w:rFonts w:ascii="Tahoma" w:hAnsi="Tahoma" w:cs="Tahoma"/>
                <w:sz w:val="20"/>
                <w:szCs w:val="20"/>
                <w:lang w:val="mk-MK"/>
              </w:rPr>
              <w:t>ИТ</w:t>
            </w:r>
            <w:r w:rsidR="003F198D">
              <w:rPr>
                <w:rFonts w:ascii="Tahoma" w:hAnsi="Tahoma" w:cs="Tahoma"/>
                <w:sz w:val="20"/>
                <w:szCs w:val="20"/>
                <w:lang w:val="mk-MK"/>
              </w:rPr>
              <w:t>-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системите</w:t>
            </w: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344096" w:rsidRPr="00A711B4" w:rsidTr="002030E3">
        <w:tc>
          <w:tcPr>
            <w:tcW w:w="1305" w:type="dxa"/>
          </w:tcPr>
          <w:p w:rsidR="00344096" w:rsidRPr="00A711B4" w:rsidRDefault="00344096" w:rsidP="00582E7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344096" w:rsidRPr="00A711B4" w:rsidRDefault="00344096" w:rsidP="00582E7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ефектите од климатските промени и слично </w:t>
            </w: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344096" w:rsidRPr="00A711B4" w:rsidTr="002030E3">
        <w:tc>
          <w:tcPr>
            <w:tcW w:w="1305" w:type="dxa"/>
          </w:tcPr>
          <w:p w:rsidR="00344096" w:rsidRPr="00A711B4" w:rsidRDefault="00344096" w:rsidP="00582E7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344096" w:rsidRPr="00A711B4" w:rsidRDefault="00344096" w:rsidP="00582E7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напади од дигиталниот простор</w:t>
            </w: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344096" w:rsidRPr="00A711B4" w:rsidTr="002030E3">
        <w:tc>
          <w:tcPr>
            <w:tcW w:w="1305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финтек </w:t>
            </w: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344096" w:rsidRPr="00A711B4" w:rsidTr="002030E3">
        <w:tc>
          <w:tcPr>
            <w:tcW w:w="1305" w:type="dxa"/>
          </w:tcPr>
          <w:p w:rsidR="00344096" w:rsidRPr="00A711B4" w:rsidRDefault="00344096" w:rsidP="00582E7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344096" w:rsidRPr="00A711B4" w:rsidRDefault="00344096" w:rsidP="00582E7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Други ризици (наведете кои):………………..</w:t>
            </w: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344096" w:rsidRPr="00A711B4" w:rsidRDefault="00344096" w:rsidP="00582E7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</w:tbl>
    <w:p w:rsidR="00B06016" w:rsidRPr="00A711B4" w:rsidRDefault="00B06016" w:rsidP="00B06016">
      <w:pPr>
        <w:tabs>
          <w:tab w:val="left" w:pos="284"/>
        </w:tabs>
        <w:jc w:val="both"/>
        <w:rPr>
          <w:rFonts w:ascii="Tahoma" w:hAnsi="Tahoma" w:cs="Tahoma"/>
          <w:sz w:val="22"/>
          <w:szCs w:val="22"/>
          <w:lang w:val="mk-MK"/>
        </w:rPr>
      </w:pPr>
    </w:p>
    <w:p w:rsidR="00B06016" w:rsidRPr="00A711B4" w:rsidRDefault="00B06016" w:rsidP="002030E3">
      <w:pPr>
        <w:pStyle w:val="ListParagraph"/>
        <w:numPr>
          <w:ilvl w:val="0"/>
          <w:numId w:val="28"/>
        </w:numPr>
        <w:ind w:left="180" w:hanging="270"/>
        <w:jc w:val="both"/>
        <w:rPr>
          <w:rFonts w:ascii="Tahoma" w:hAnsi="Tahoma" w:cs="Tahoma"/>
          <w:b/>
          <w:sz w:val="22"/>
          <w:szCs w:val="22"/>
          <w:lang w:val="mk-MK"/>
        </w:rPr>
      </w:pPr>
      <w:r w:rsidRPr="00A711B4">
        <w:rPr>
          <w:rFonts w:ascii="Tahoma" w:hAnsi="Tahoma" w:cs="Tahoma"/>
          <w:b/>
          <w:sz w:val="22"/>
          <w:szCs w:val="22"/>
          <w:lang w:val="mk-MK"/>
        </w:rPr>
        <w:lastRenderedPageBreak/>
        <w:t xml:space="preserve">Според </w:t>
      </w:r>
      <w:r w:rsidR="00DB48F6">
        <w:rPr>
          <w:rFonts w:ascii="Tahoma" w:hAnsi="Tahoma" w:cs="Tahoma"/>
          <w:b/>
          <w:sz w:val="22"/>
          <w:szCs w:val="22"/>
          <w:lang w:val="mk-MK"/>
        </w:rPr>
        <w:t>В</w:t>
      </w:r>
      <w:r w:rsidR="00DB48F6" w:rsidRPr="00A711B4">
        <w:rPr>
          <w:rFonts w:ascii="Tahoma" w:hAnsi="Tahoma" w:cs="Tahoma"/>
          <w:b/>
          <w:sz w:val="22"/>
          <w:szCs w:val="22"/>
          <w:lang w:val="mk-MK"/>
        </w:rPr>
        <w:t>аше</w:t>
      </w:r>
      <w:r w:rsidR="00DB48F6">
        <w:rPr>
          <w:rFonts w:ascii="Tahoma" w:hAnsi="Tahoma" w:cs="Tahoma"/>
          <w:b/>
          <w:sz w:val="22"/>
          <w:szCs w:val="22"/>
          <w:lang w:val="mk-MK"/>
        </w:rPr>
        <w:t>то</w:t>
      </w:r>
      <w:r w:rsidR="00DB48F6" w:rsidRPr="00A711B4">
        <w:rPr>
          <w:rFonts w:ascii="Tahoma" w:hAnsi="Tahoma" w:cs="Tahoma"/>
          <w:b/>
          <w:sz w:val="22"/>
          <w:szCs w:val="22"/>
          <w:lang w:val="mk-MK"/>
        </w:rPr>
        <w:t xml:space="preserve"> </w:t>
      </w:r>
      <w:r w:rsidRPr="00A711B4">
        <w:rPr>
          <w:rFonts w:ascii="Tahoma" w:hAnsi="Tahoma" w:cs="Tahoma"/>
          <w:b/>
          <w:sz w:val="22"/>
          <w:szCs w:val="22"/>
          <w:lang w:val="mk-MK"/>
        </w:rPr>
        <w:t xml:space="preserve">видување, оценете ја веројатноста за </w:t>
      </w:r>
      <w:r w:rsidR="003F198D">
        <w:rPr>
          <w:rFonts w:ascii="Tahoma" w:hAnsi="Tahoma" w:cs="Tahoma"/>
          <w:b/>
          <w:sz w:val="22"/>
          <w:szCs w:val="22"/>
          <w:lang w:val="mk-MK"/>
        </w:rPr>
        <w:t>остварување</w:t>
      </w:r>
      <w:r w:rsidR="003F198D" w:rsidRPr="00A711B4">
        <w:rPr>
          <w:rFonts w:ascii="Tahoma" w:hAnsi="Tahoma" w:cs="Tahoma"/>
          <w:b/>
          <w:sz w:val="22"/>
          <w:szCs w:val="22"/>
          <w:lang w:val="mk-MK"/>
        </w:rPr>
        <w:t xml:space="preserve"> </w:t>
      </w:r>
      <w:r w:rsidRPr="00A711B4">
        <w:rPr>
          <w:rFonts w:ascii="Tahoma" w:hAnsi="Tahoma" w:cs="Tahoma"/>
          <w:b/>
          <w:sz w:val="22"/>
          <w:szCs w:val="22"/>
          <w:lang w:val="mk-MK"/>
        </w:rPr>
        <w:t>на ризиците со интензитет што би имал сериозни негативни последици врз домашниот финансиски систем и економската активност во 2020 година.</w:t>
      </w:r>
    </w:p>
    <w:p w:rsidR="00B06016" w:rsidRPr="00A711B4" w:rsidRDefault="00B06016" w:rsidP="00B06016">
      <w:pPr>
        <w:pStyle w:val="ListParagraph"/>
        <w:jc w:val="both"/>
        <w:rPr>
          <w:rFonts w:ascii="Tahoma" w:hAnsi="Tahoma" w:cs="Tahoma"/>
          <w:b/>
          <w:sz w:val="22"/>
          <w:szCs w:val="22"/>
          <w:lang w:val="mk-MK"/>
        </w:rPr>
      </w:pPr>
    </w:p>
    <w:p w:rsidR="00B06016" w:rsidRPr="00A711B4" w:rsidRDefault="00B06016" w:rsidP="00B06016">
      <w:pPr>
        <w:tabs>
          <w:tab w:val="left" w:pos="284"/>
        </w:tabs>
        <w:jc w:val="both"/>
        <w:rPr>
          <w:rFonts w:ascii="Tahoma" w:hAnsi="Tahoma" w:cs="Tahoma"/>
          <w:sz w:val="22"/>
          <w:szCs w:val="22"/>
          <w:lang w:val="mk-MK"/>
        </w:rPr>
      </w:pPr>
      <w:r w:rsidRPr="00A711B4">
        <w:rPr>
          <w:rFonts w:ascii="Tahoma" w:hAnsi="Tahoma" w:cs="Tahoma"/>
          <w:sz w:val="22"/>
          <w:szCs w:val="22"/>
          <w:lang w:val="mk-MK"/>
        </w:rPr>
        <w:t xml:space="preserve">(Ве молиме означете со </w:t>
      </w:r>
      <w:r w:rsidRPr="00A711B4">
        <w:rPr>
          <w:rFonts w:ascii="Tahoma" w:hAnsi="Tahoma" w:cs="Tahoma"/>
          <w:b/>
          <w:sz w:val="22"/>
          <w:szCs w:val="22"/>
          <w:lang w:val="mk-MK"/>
        </w:rPr>
        <w:t>X</w:t>
      </w:r>
      <w:r w:rsidRPr="00A711B4">
        <w:rPr>
          <w:rFonts w:ascii="Tahoma" w:hAnsi="Tahoma" w:cs="Tahoma"/>
          <w:sz w:val="22"/>
          <w:szCs w:val="22"/>
          <w:lang w:val="mk-MK"/>
        </w:rPr>
        <w:t xml:space="preserve"> една од понудените опции: 1 – речиси невозможно; 2 – малку веројатно; 3 – веројатно; 4 – многу веројатно. Ве молиме оценете ја веројатноста за </w:t>
      </w:r>
      <w:r w:rsidR="003F198D">
        <w:rPr>
          <w:rFonts w:ascii="Tahoma" w:hAnsi="Tahoma" w:cs="Tahoma"/>
          <w:sz w:val="22"/>
          <w:szCs w:val="22"/>
          <w:lang w:val="mk-MK"/>
        </w:rPr>
        <w:t>остварување</w:t>
      </w:r>
      <w:r w:rsidR="003F198D" w:rsidRPr="00A711B4">
        <w:rPr>
          <w:rFonts w:ascii="Tahoma" w:hAnsi="Tahoma" w:cs="Tahoma"/>
          <w:sz w:val="22"/>
          <w:szCs w:val="22"/>
          <w:lang w:val="mk-MK"/>
        </w:rPr>
        <w:t xml:space="preserve"> </w:t>
      </w:r>
      <w:r w:rsidRPr="00A711B4">
        <w:rPr>
          <w:rFonts w:ascii="Tahoma" w:hAnsi="Tahoma" w:cs="Tahoma"/>
          <w:sz w:val="22"/>
          <w:szCs w:val="22"/>
          <w:lang w:val="mk-MK"/>
        </w:rPr>
        <w:t>на секој од ризици</w:t>
      </w:r>
      <w:r w:rsidR="003F198D">
        <w:rPr>
          <w:rFonts w:ascii="Tahoma" w:hAnsi="Tahoma" w:cs="Tahoma"/>
          <w:sz w:val="22"/>
          <w:szCs w:val="22"/>
          <w:lang w:val="mk-MK"/>
        </w:rPr>
        <w:t>те</w:t>
      </w:r>
      <w:r w:rsidRPr="00A711B4">
        <w:rPr>
          <w:rFonts w:ascii="Tahoma" w:hAnsi="Tahoma" w:cs="Tahoma"/>
          <w:sz w:val="22"/>
          <w:szCs w:val="22"/>
          <w:lang w:val="mk-MK"/>
        </w:rPr>
        <w:t>, како и на групите ризици означени со з</w:t>
      </w:r>
      <w:r w:rsidR="003F198D">
        <w:rPr>
          <w:rFonts w:ascii="Tahoma" w:hAnsi="Tahoma" w:cs="Tahoma"/>
          <w:sz w:val="22"/>
          <w:szCs w:val="22"/>
          <w:lang w:val="mk-MK"/>
        </w:rPr>
        <w:t>а</w:t>
      </w:r>
      <w:r w:rsidRPr="00A711B4">
        <w:rPr>
          <w:rFonts w:ascii="Tahoma" w:hAnsi="Tahoma" w:cs="Tahoma"/>
          <w:sz w:val="22"/>
          <w:szCs w:val="22"/>
          <w:lang w:val="mk-MK"/>
        </w:rPr>
        <w:t xml:space="preserve">дебелени букви. </w:t>
      </w:r>
      <w:r w:rsidR="003F198D">
        <w:rPr>
          <w:rFonts w:ascii="Tahoma" w:hAnsi="Tahoma" w:cs="Tahoma"/>
          <w:sz w:val="22"/>
          <w:szCs w:val="22"/>
          <w:lang w:val="mk-MK"/>
        </w:rPr>
        <w:t>При о</w:t>
      </w:r>
      <w:r w:rsidR="003F198D" w:rsidRPr="00A711B4">
        <w:rPr>
          <w:rFonts w:ascii="Tahoma" w:hAnsi="Tahoma" w:cs="Tahoma"/>
          <w:sz w:val="22"/>
          <w:szCs w:val="22"/>
          <w:lang w:val="mk-MK"/>
        </w:rPr>
        <w:t>цен</w:t>
      </w:r>
      <w:r w:rsidR="003F198D">
        <w:rPr>
          <w:rFonts w:ascii="Tahoma" w:hAnsi="Tahoma" w:cs="Tahoma"/>
          <w:sz w:val="22"/>
          <w:szCs w:val="22"/>
          <w:lang w:val="mk-MK"/>
        </w:rPr>
        <w:t>увањето</w:t>
      </w:r>
      <w:r w:rsidR="003F198D" w:rsidRPr="00A711B4">
        <w:rPr>
          <w:rFonts w:ascii="Tahoma" w:hAnsi="Tahoma" w:cs="Tahoma"/>
          <w:sz w:val="22"/>
          <w:szCs w:val="22"/>
          <w:lang w:val="mk-MK"/>
        </w:rPr>
        <w:t xml:space="preserve"> на групите ризици треба да </w:t>
      </w:r>
      <w:r w:rsidR="003F198D">
        <w:rPr>
          <w:rFonts w:ascii="Tahoma" w:hAnsi="Tahoma" w:cs="Tahoma"/>
          <w:sz w:val="22"/>
          <w:szCs w:val="22"/>
          <w:lang w:val="mk-MK"/>
        </w:rPr>
        <w:t>се</w:t>
      </w:r>
      <w:r w:rsidR="003F198D" w:rsidRPr="00A711B4">
        <w:rPr>
          <w:rFonts w:ascii="Tahoma" w:hAnsi="Tahoma" w:cs="Tahoma"/>
          <w:sz w:val="22"/>
          <w:szCs w:val="22"/>
          <w:lang w:val="mk-MK"/>
        </w:rPr>
        <w:t xml:space="preserve"> зем</w:t>
      </w:r>
      <w:r w:rsidR="003F198D">
        <w:rPr>
          <w:rFonts w:ascii="Tahoma" w:hAnsi="Tahoma" w:cs="Tahoma"/>
          <w:sz w:val="22"/>
          <w:szCs w:val="22"/>
          <w:lang w:val="mk-MK"/>
        </w:rPr>
        <w:t>ат</w:t>
      </w:r>
      <w:r w:rsidR="003F198D" w:rsidRPr="00A711B4">
        <w:rPr>
          <w:rFonts w:ascii="Tahoma" w:hAnsi="Tahoma" w:cs="Tahoma"/>
          <w:sz w:val="22"/>
          <w:szCs w:val="22"/>
          <w:lang w:val="mk-MK"/>
        </w:rPr>
        <w:t xml:space="preserve"> предвид оценките на поединечните ризици од секоја група</w:t>
      </w:r>
      <w:r w:rsidRPr="00A711B4">
        <w:rPr>
          <w:rFonts w:ascii="Tahoma" w:hAnsi="Tahoma" w:cs="Tahoma"/>
          <w:sz w:val="22"/>
          <w:szCs w:val="22"/>
          <w:lang w:val="mk-MK"/>
        </w:rPr>
        <w:t>.</w:t>
      </w:r>
    </w:p>
    <w:p w:rsidR="00B06016" w:rsidRPr="00A711B4" w:rsidRDefault="00B06016" w:rsidP="00B06016">
      <w:pPr>
        <w:tabs>
          <w:tab w:val="left" w:pos="284"/>
        </w:tabs>
        <w:jc w:val="both"/>
        <w:rPr>
          <w:rFonts w:ascii="Tahoma" w:hAnsi="Tahoma" w:cs="Tahoma"/>
          <w:sz w:val="22"/>
          <w:szCs w:val="22"/>
          <w:lang w:val="mk-MK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284"/>
        <w:gridCol w:w="5117"/>
        <w:gridCol w:w="470"/>
        <w:gridCol w:w="470"/>
        <w:gridCol w:w="470"/>
        <w:gridCol w:w="470"/>
      </w:tblGrid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Група</w:t>
            </w:r>
          </w:p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</w:t>
            </w: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Поединечни ризици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1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2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3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4</w:t>
            </w:r>
          </w:p>
        </w:tc>
      </w:tr>
      <w:tr w:rsidR="00B06016" w:rsidRPr="00A711B4" w:rsidTr="002030E3">
        <w:tc>
          <w:tcPr>
            <w:tcW w:w="6563" w:type="dxa"/>
            <w:gridSpan w:val="2"/>
          </w:tcPr>
          <w:p w:rsidR="00B06016" w:rsidRPr="00A711B4" w:rsidRDefault="00B06016" w:rsidP="003F198D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b/>
                <w:sz w:val="20"/>
                <w:szCs w:val="20"/>
                <w:lang w:val="mk-MK"/>
              </w:rPr>
              <w:t>I.</w:t>
            </w:r>
            <w:r w:rsidR="003F198D">
              <w:rPr>
                <w:rFonts w:ascii="Tahoma" w:hAnsi="Tahoma" w:cs="Tahoma"/>
                <w:b/>
                <w:sz w:val="20"/>
                <w:szCs w:val="20"/>
                <w:lang w:val="mk-MK"/>
              </w:rPr>
              <w:t xml:space="preserve"> </w:t>
            </w:r>
            <w:r w:rsidRPr="00A711B4">
              <w:rPr>
                <w:rFonts w:ascii="Tahoma" w:hAnsi="Tahoma" w:cs="Tahoma"/>
                <w:b/>
                <w:sz w:val="20"/>
                <w:szCs w:val="20"/>
                <w:lang w:val="mk-MK"/>
              </w:rPr>
              <w:t>Ризици коишто произлегуваат од надворешното окружување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Геополитички ризици 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глобалниот економски амбиент 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нивото на јавен и приватен долг во ЕУ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од динамиката на глобалната трговска активност 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од динамиката на цените на примарните производи/стапката на инфлација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глобалните финансиски пазари (намалување на ликвидноста на пазарот на пари, отежнато финансирање на банките)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DB48F6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промени</w:t>
            </w:r>
            <w:r w:rsidR="003F198D">
              <w:rPr>
                <w:rFonts w:ascii="Tahoma" w:hAnsi="Tahoma" w:cs="Tahoma"/>
                <w:sz w:val="20"/>
                <w:szCs w:val="20"/>
                <w:lang w:val="mk-MK"/>
              </w:rPr>
              <w:t>те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 во поставеноста на монетарната политика на централни</w:t>
            </w:r>
            <w:r w:rsidR="00DB48F6">
              <w:rPr>
                <w:rFonts w:ascii="Tahoma" w:hAnsi="Tahoma" w:cs="Tahoma"/>
                <w:sz w:val="20"/>
                <w:szCs w:val="20"/>
                <w:lang w:val="mk-MK"/>
              </w:rPr>
              <w:t>те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 банки</w:t>
            </w:r>
            <w:r w:rsidR="00DB48F6">
              <w:rPr>
                <w:rFonts w:ascii="Tahoma" w:hAnsi="Tahoma" w:cs="Tahoma"/>
                <w:sz w:val="20"/>
                <w:szCs w:val="20"/>
                <w:lang w:val="mk-MK"/>
              </w:rPr>
              <w:t xml:space="preserve"> што се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 </w:t>
            </w:r>
            <w:r w:rsidR="00DB48F6"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глобално влијателни 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(ФЕД и ЕЦБ)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промени</w:t>
            </w:r>
            <w:r w:rsidR="003F198D">
              <w:rPr>
                <w:rFonts w:ascii="Tahoma" w:hAnsi="Tahoma" w:cs="Tahoma"/>
                <w:sz w:val="20"/>
                <w:szCs w:val="20"/>
                <w:lang w:val="mk-MK"/>
              </w:rPr>
              <w:t>те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 во меѓународните стандарди/регулативи кои се релевантни за финансискиот систем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движењата на пазарот на државни обврзници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движењата на цените на акциите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амбиентот на ниски и негативни каматни стапки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состојбите во банкарскиот систем (депозитни институции) во ЕУ – солвентност, профитабилност, квалитет на актива и слично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состојбите во другите сегменти од финансискиот систем во ЕУ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Други ризици коишто произлегуваат од надворешното окружување (наведете кои): ……………………………………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6563" w:type="dxa"/>
            <w:gridSpan w:val="2"/>
          </w:tcPr>
          <w:p w:rsidR="00B06016" w:rsidRPr="00A711B4" w:rsidRDefault="00B06016" w:rsidP="003F198D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b/>
                <w:sz w:val="20"/>
                <w:szCs w:val="20"/>
                <w:lang w:val="mk-MK"/>
              </w:rPr>
              <w:t>II.</w:t>
            </w:r>
            <w:r w:rsidR="003F198D">
              <w:rPr>
                <w:rFonts w:ascii="Tahoma" w:hAnsi="Tahoma" w:cs="Tahoma"/>
                <w:b/>
                <w:sz w:val="20"/>
                <w:szCs w:val="20"/>
                <w:lang w:val="mk-MK"/>
              </w:rPr>
              <w:t xml:space="preserve"> </w:t>
            </w:r>
            <w:r w:rsidRPr="00A711B4">
              <w:rPr>
                <w:rFonts w:ascii="Tahoma" w:hAnsi="Tahoma" w:cs="Tahoma"/>
                <w:b/>
                <w:sz w:val="20"/>
                <w:szCs w:val="20"/>
                <w:lang w:val="mk-MK"/>
              </w:rPr>
              <w:t>Ризици коишто произлегуваат од домашното окружување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Политички ризици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домашниот економски амбиент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од динамиката на стапката на инфлација 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состојбите во билансот на плаќања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нивото и динамиката на надворешниот долг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нивото и динамиката на јавниот долг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домашниот финансиски пазар (на пр. нивото на ликвидноста на пазарот на пари, отежнато финансирање и сл.)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пазарот на државни хартии од вредност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пазарот на капитал 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амбиентот на ниски каматни стапки 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состојбите во домашниот банкарски сектор – солвентност, профитабилност, квалитет на актива и слично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состојбите во другите сегменти од домашниот финансиски систем 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нивото и динамиката на долгот на корпоративниот сектор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нивото и динамиката на долгот на домаќинствата 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способноста на  домаќинствата за навремено </w:t>
            </w:r>
            <w:r w:rsidR="003F198D">
              <w:rPr>
                <w:rFonts w:ascii="Tahoma" w:hAnsi="Tahoma" w:cs="Tahoma"/>
                <w:sz w:val="20"/>
                <w:szCs w:val="20"/>
                <w:lang w:val="mk-MK"/>
              </w:rPr>
              <w:t>на</w:t>
            </w:r>
            <w:r w:rsidR="003F198D"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мирување 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на обврските кон финансискиот сектор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способноста на  корпоративниот сектор за навремено </w:t>
            </w:r>
            <w:r w:rsidR="003F198D">
              <w:rPr>
                <w:rFonts w:ascii="Tahoma" w:hAnsi="Tahoma" w:cs="Tahoma"/>
                <w:sz w:val="20"/>
                <w:szCs w:val="20"/>
                <w:lang w:val="mk-MK"/>
              </w:rPr>
              <w:t>на</w:t>
            </w:r>
            <w:r w:rsidR="003F198D"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мирување 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на обврските кон финансискиот сектор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пазарот на недвижностите (движење на цените, понудата, побарувачката и сл.)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промени</w:t>
            </w:r>
            <w:r w:rsidR="00DB48F6">
              <w:rPr>
                <w:rFonts w:ascii="Tahoma" w:hAnsi="Tahoma" w:cs="Tahoma"/>
                <w:sz w:val="20"/>
                <w:szCs w:val="20"/>
                <w:lang w:val="mk-MK"/>
              </w:rPr>
              <w:t>те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 во домашната регулатива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коишто произлегуваат од движењата на пазарот на банкарски кредити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Ризик од недоверба во финансискиот сектор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од нарушувања на пазарната инфраструктура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Други ризици коишто произлегуваат од домашното окружување (наведете кои): ……………………………………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6563" w:type="dxa"/>
            <w:gridSpan w:val="2"/>
          </w:tcPr>
          <w:p w:rsidR="00B06016" w:rsidRPr="00A711B4" w:rsidRDefault="00B06016" w:rsidP="003F198D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b/>
                <w:sz w:val="20"/>
                <w:szCs w:val="20"/>
                <w:lang w:val="mk-MK"/>
              </w:rPr>
              <w:t>III.</w:t>
            </w:r>
            <w:r w:rsidR="00DB48F6">
              <w:rPr>
                <w:rFonts w:ascii="Tahoma" w:hAnsi="Tahoma" w:cs="Tahoma"/>
                <w:b/>
                <w:sz w:val="20"/>
                <w:szCs w:val="20"/>
                <w:lang w:val="mk-MK"/>
              </w:rPr>
              <w:t xml:space="preserve"> </w:t>
            </w:r>
            <w:r w:rsidRPr="00A711B4">
              <w:rPr>
                <w:rFonts w:ascii="Tahoma" w:hAnsi="Tahoma" w:cs="Tahoma"/>
                <w:b/>
                <w:sz w:val="20"/>
                <w:szCs w:val="20"/>
                <w:lang w:val="mk-MK"/>
              </w:rPr>
              <w:t>Други ризици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DB48F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начинот на управување </w:t>
            </w:r>
            <w:r w:rsidR="00DB48F6">
              <w:rPr>
                <w:rFonts w:ascii="Tahoma" w:hAnsi="Tahoma" w:cs="Tahoma"/>
                <w:sz w:val="20"/>
                <w:szCs w:val="20"/>
                <w:lang w:val="mk-MK"/>
              </w:rPr>
              <w:t>со</w:t>
            </w:r>
            <w:r w:rsidR="00DB48F6"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 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финансиските институции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DB48F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</w:t>
            </w:r>
            <w:r w:rsidR="00DB48F6" w:rsidRPr="00A711B4">
              <w:rPr>
                <w:rFonts w:ascii="Tahoma" w:hAnsi="Tahoma" w:cs="Tahoma"/>
                <w:sz w:val="20"/>
                <w:szCs w:val="20"/>
                <w:lang w:val="mk-MK"/>
              </w:rPr>
              <w:t>ИТ</w:t>
            </w:r>
            <w:r w:rsidR="00DB48F6">
              <w:rPr>
                <w:rFonts w:ascii="Tahoma" w:hAnsi="Tahoma" w:cs="Tahoma"/>
                <w:sz w:val="20"/>
                <w:szCs w:val="20"/>
                <w:lang w:val="mk-MK"/>
              </w:rPr>
              <w:t>-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системите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ефектите од климатските промени и слично 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напади од дигиталниот простор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финтек 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B06016" w:rsidRPr="00A711B4" w:rsidTr="002030E3">
        <w:tc>
          <w:tcPr>
            <w:tcW w:w="1305" w:type="dxa"/>
          </w:tcPr>
          <w:p w:rsidR="00B06016" w:rsidRPr="00A711B4" w:rsidRDefault="00B06016" w:rsidP="003F198D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5258" w:type="dxa"/>
          </w:tcPr>
          <w:p w:rsidR="00B06016" w:rsidRPr="00A711B4" w:rsidRDefault="00B06016" w:rsidP="003F198D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Други ризици (наведете кои):………………..</w:t>
            </w: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478" w:type="dxa"/>
          </w:tcPr>
          <w:p w:rsidR="00B06016" w:rsidRPr="00A711B4" w:rsidRDefault="00B06016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</w:tbl>
    <w:p w:rsidR="00963A6F" w:rsidRPr="00A711B4" w:rsidRDefault="00963A6F" w:rsidP="002030E3">
      <w:pPr>
        <w:tabs>
          <w:tab w:val="left" w:pos="284"/>
        </w:tabs>
        <w:jc w:val="both"/>
        <w:rPr>
          <w:rFonts w:ascii="Tahoma" w:hAnsi="Tahoma" w:cs="Tahoma"/>
          <w:sz w:val="22"/>
          <w:szCs w:val="22"/>
          <w:lang w:val="mk-MK"/>
        </w:rPr>
      </w:pPr>
    </w:p>
    <w:p w:rsidR="00685270" w:rsidRPr="00A711B4" w:rsidRDefault="00685270" w:rsidP="009F0AEB">
      <w:pPr>
        <w:pStyle w:val="ListParagraph"/>
        <w:tabs>
          <w:tab w:val="left" w:pos="284"/>
        </w:tabs>
        <w:ind w:left="450"/>
        <w:jc w:val="both"/>
        <w:rPr>
          <w:rFonts w:ascii="Tahoma" w:hAnsi="Tahoma" w:cs="Tahoma"/>
          <w:sz w:val="22"/>
          <w:szCs w:val="22"/>
          <w:lang w:val="mk-MK"/>
        </w:rPr>
      </w:pPr>
    </w:p>
    <w:p w:rsidR="00963A6F" w:rsidRPr="00A711B4" w:rsidRDefault="00963A6F" w:rsidP="003A7F85">
      <w:pPr>
        <w:pStyle w:val="ListParagraph"/>
        <w:numPr>
          <w:ilvl w:val="0"/>
          <w:numId w:val="28"/>
        </w:numPr>
        <w:jc w:val="both"/>
        <w:rPr>
          <w:rFonts w:ascii="Tahoma" w:hAnsi="Tahoma" w:cs="Tahoma"/>
          <w:sz w:val="22"/>
          <w:szCs w:val="22"/>
          <w:lang w:val="mk-MK"/>
        </w:rPr>
      </w:pPr>
      <w:r w:rsidRPr="00A711B4">
        <w:rPr>
          <w:rFonts w:ascii="Tahoma" w:hAnsi="Tahoma" w:cs="Tahoma"/>
          <w:b/>
          <w:sz w:val="22"/>
          <w:szCs w:val="22"/>
          <w:lang w:val="mk-MK"/>
        </w:rPr>
        <w:t>Од листата на ризици, Ве молиме означете</w:t>
      </w:r>
      <w:r w:rsidR="0071284F" w:rsidRPr="00A711B4">
        <w:rPr>
          <w:rFonts w:ascii="Tahoma" w:hAnsi="Tahoma" w:cs="Tahoma"/>
          <w:b/>
          <w:sz w:val="22"/>
          <w:szCs w:val="22"/>
          <w:lang w:val="mk-MK"/>
        </w:rPr>
        <w:t xml:space="preserve"> со Х</w:t>
      </w:r>
      <w:r w:rsidRPr="00A711B4">
        <w:rPr>
          <w:rFonts w:ascii="Tahoma" w:hAnsi="Tahoma" w:cs="Tahoma"/>
          <w:b/>
          <w:sz w:val="22"/>
          <w:szCs w:val="22"/>
          <w:lang w:val="mk-MK"/>
        </w:rPr>
        <w:t xml:space="preserve"> најмногу пет поединечни ризици, </w:t>
      </w:r>
      <w:r w:rsidR="00DB48F6" w:rsidRPr="00A711B4">
        <w:rPr>
          <w:rFonts w:ascii="Tahoma" w:hAnsi="Tahoma" w:cs="Tahoma"/>
          <w:b/>
          <w:sz w:val="22"/>
          <w:szCs w:val="22"/>
          <w:lang w:val="mk-MK"/>
        </w:rPr>
        <w:t>чи</w:t>
      </w:r>
      <w:r w:rsidR="00DB48F6">
        <w:rPr>
          <w:rFonts w:ascii="Tahoma" w:hAnsi="Tahoma" w:cs="Tahoma"/>
          <w:b/>
          <w:sz w:val="22"/>
          <w:szCs w:val="22"/>
          <w:lang w:val="mk-MK"/>
        </w:rPr>
        <w:t>е</w:t>
      </w:r>
      <w:r w:rsidR="00DB48F6" w:rsidRPr="00A711B4">
        <w:rPr>
          <w:rFonts w:ascii="Tahoma" w:hAnsi="Tahoma" w:cs="Tahoma"/>
          <w:b/>
          <w:sz w:val="22"/>
          <w:szCs w:val="22"/>
          <w:lang w:val="mk-MK"/>
        </w:rPr>
        <w:t>што евентуалн</w:t>
      </w:r>
      <w:r w:rsidR="00DB48F6">
        <w:rPr>
          <w:rFonts w:ascii="Tahoma" w:hAnsi="Tahoma" w:cs="Tahoma"/>
          <w:b/>
          <w:sz w:val="22"/>
          <w:szCs w:val="22"/>
          <w:lang w:val="mk-MK"/>
        </w:rPr>
        <w:t>о остварување</w:t>
      </w:r>
      <w:r w:rsidRPr="00A711B4">
        <w:rPr>
          <w:rFonts w:ascii="Tahoma" w:hAnsi="Tahoma" w:cs="Tahoma"/>
          <w:b/>
          <w:sz w:val="22"/>
          <w:szCs w:val="22"/>
          <w:lang w:val="mk-MK"/>
        </w:rPr>
        <w:t xml:space="preserve"> би </w:t>
      </w:r>
      <w:r w:rsidR="00F76011" w:rsidRPr="00A711B4">
        <w:rPr>
          <w:rFonts w:ascii="Tahoma" w:hAnsi="Tahoma" w:cs="Tahoma"/>
          <w:b/>
          <w:sz w:val="22"/>
          <w:szCs w:val="22"/>
          <w:lang w:val="mk-MK"/>
        </w:rPr>
        <w:t>создал</w:t>
      </w:r>
      <w:r w:rsidR="00F76011">
        <w:rPr>
          <w:rFonts w:ascii="Tahoma" w:hAnsi="Tahoma" w:cs="Tahoma"/>
          <w:b/>
          <w:sz w:val="22"/>
          <w:szCs w:val="22"/>
          <w:lang w:val="mk-MK"/>
        </w:rPr>
        <w:t>о</w:t>
      </w:r>
      <w:r w:rsidR="00F76011" w:rsidRPr="00A711B4">
        <w:rPr>
          <w:rFonts w:ascii="Tahoma" w:hAnsi="Tahoma" w:cs="Tahoma"/>
          <w:b/>
          <w:sz w:val="22"/>
          <w:szCs w:val="22"/>
          <w:lang w:val="mk-MK"/>
        </w:rPr>
        <w:t xml:space="preserve"> </w:t>
      </w:r>
      <w:r w:rsidRPr="00A711B4">
        <w:rPr>
          <w:rFonts w:ascii="Tahoma" w:hAnsi="Tahoma" w:cs="Tahoma"/>
          <w:b/>
          <w:sz w:val="22"/>
          <w:szCs w:val="22"/>
          <w:lang w:val="mk-MK"/>
        </w:rPr>
        <w:t>најголеми предизвици за р</w:t>
      </w:r>
      <w:r w:rsidR="00347D4C" w:rsidRPr="00A711B4">
        <w:rPr>
          <w:rFonts w:ascii="Tahoma" w:hAnsi="Tahoma" w:cs="Tahoma"/>
          <w:b/>
          <w:sz w:val="22"/>
          <w:szCs w:val="22"/>
          <w:lang w:val="mk-MK"/>
        </w:rPr>
        <w:t>аботењето на Вашата институција.</w:t>
      </w:r>
      <w:r w:rsidRPr="00A711B4">
        <w:rPr>
          <w:rFonts w:ascii="Tahoma" w:hAnsi="Tahoma" w:cs="Tahoma"/>
          <w:b/>
          <w:sz w:val="22"/>
          <w:szCs w:val="22"/>
          <w:lang w:val="mk-MK"/>
        </w:rPr>
        <w:t xml:space="preserve"> </w:t>
      </w:r>
      <w:r w:rsidRPr="00A711B4">
        <w:rPr>
          <w:rFonts w:ascii="Tahoma" w:hAnsi="Tahoma" w:cs="Tahoma"/>
          <w:sz w:val="22"/>
          <w:szCs w:val="22"/>
          <w:lang w:val="mk-MK"/>
        </w:rPr>
        <w:t xml:space="preserve">(Прашањето го одговараат само финансиските институции: банки, </w:t>
      </w:r>
      <w:r w:rsidR="00D13AE9" w:rsidRPr="00A711B4">
        <w:rPr>
          <w:rFonts w:ascii="Tahoma" w:hAnsi="Tahoma" w:cs="Tahoma"/>
          <w:sz w:val="22"/>
          <w:szCs w:val="22"/>
          <w:lang w:val="mk-MK"/>
        </w:rPr>
        <w:t xml:space="preserve">штедилници, </w:t>
      </w:r>
      <w:r w:rsidRPr="00A711B4">
        <w:rPr>
          <w:rFonts w:ascii="Tahoma" w:hAnsi="Tahoma" w:cs="Tahoma"/>
          <w:sz w:val="22"/>
          <w:szCs w:val="22"/>
          <w:lang w:val="mk-MK"/>
        </w:rPr>
        <w:t>пензиски фондови</w:t>
      </w:r>
      <w:r w:rsidR="003A7F85" w:rsidRPr="00A711B4">
        <w:rPr>
          <w:rFonts w:ascii="Tahoma" w:hAnsi="Tahoma" w:cs="Tahoma"/>
          <w:sz w:val="22"/>
          <w:szCs w:val="22"/>
          <w:lang w:val="mk-MK"/>
        </w:rPr>
        <w:t>,</w:t>
      </w:r>
      <w:r w:rsidRPr="00A711B4">
        <w:rPr>
          <w:rFonts w:ascii="Tahoma" w:hAnsi="Tahoma" w:cs="Tahoma"/>
          <w:sz w:val="22"/>
          <w:szCs w:val="22"/>
          <w:lang w:val="mk-MK"/>
        </w:rPr>
        <w:t xml:space="preserve"> осигурителни друштва</w:t>
      </w:r>
      <w:r w:rsidR="003A7F85" w:rsidRPr="00A711B4">
        <w:rPr>
          <w:rFonts w:ascii="Tahoma" w:hAnsi="Tahoma" w:cs="Tahoma"/>
          <w:sz w:val="22"/>
          <w:szCs w:val="22"/>
          <w:lang w:val="mk-MK"/>
        </w:rPr>
        <w:t>,</w:t>
      </w:r>
      <w:r w:rsidR="003A7F85" w:rsidRPr="00A711B4">
        <w:rPr>
          <w:lang w:val="mk-MK"/>
        </w:rPr>
        <w:t xml:space="preserve"> </w:t>
      </w:r>
      <w:r w:rsidR="003A7F85" w:rsidRPr="00A711B4">
        <w:rPr>
          <w:rFonts w:ascii="Tahoma" w:hAnsi="Tahoma" w:cs="Tahoma"/>
          <w:sz w:val="22"/>
          <w:szCs w:val="22"/>
          <w:lang w:val="mk-MK"/>
        </w:rPr>
        <w:t>финансиски друштва, брокерски друштва и друштвата за управување со инвестициските фондови</w:t>
      </w:r>
      <w:r w:rsidRPr="00A711B4">
        <w:rPr>
          <w:rFonts w:ascii="Tahoma" w:hAnsi="Tahoma" w:cs="Tahoma"/>
          <w:sz w:val="22"/>
          <w:szCs w:val="22"/>
          <w:lang w:val="mk-MK"/>
        </w:rPr>
        <w:t>)</w:t>
      </w:r>
      <w:r w:rsidR="00347D4C" w:rsidRPr="00A711B4">
        <w:rPr>
          <w:rFonts w:ascii="Tahoma" w:hAnsi="Tahoma" w:cs="Tahoma"/>
          <w:sz w:val="22"/>
          <w:szCs w:val="22"/>
          <w:lang w:val="mk-MK"/>
        </w:rPr>
        <w:t>.</w:t>
      </w:r>
    </w:p>
    <w:p w:rsidR="00C16C19" w:rsidRPr="00A711B4" w:rsidRDefault="00C16C19" w:rsidP="00963A6F">
      <w:pPr>
        <w:pStyle w:val="ListParagraph"/>
        <w:jc w:val="both"/>
        <w:rPr>
          <w:rFonts w:ascii="Tahoma" w:hAnsi="Tahoma" w:cs="Tahoma"/>
          <w:sz w:val="22"/>
          <w:szCs w:val="22"/>
          <w:lang w:val="mk-MK"/>
        </w:rPr>
      </w:pPr>
    </w:p>
    <w:tbl>
      <w:tblPr>
        <w:tblStyle w:val="TableGrid"/>
        <w:tblW w:w="8550" w:type="dxa"/>
        <w:tblInd w:w="18" w:type="dxa"/>
        <w:tblLook w:val="04A0" w:firstRow="1" w:lastRow="0" w:firstColumn="1" w:lastColumn="0" w:noHBand="0" w:noVBand="1"/>
      </w:tblPr>
      <w:tblGrid>
        <w:gridCol w:w="1350"/>
        <w:gridCol w:w="6210"/>
        <w:gridCol w:w="9"/>
        <w:gridCol w:w="981"/>
      </w:tblGrid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lastRenderedPageBreak/>
              <w:t>Група</w:t>
            </w:r>
          </w:p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</w:t>
            </w: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Поединечни ризици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7569" w:type="dxa"/>
            <w:gridSpan w:val="3"/>
          </w:tcPr>
          <w:p w:rsidR="00685270" w:rsidRPr="00A711B4" w:rsidRDefault="00685270" w:rsidP="003F198D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b/>
                <w:sz w:val="20"/>
                <w:szCs w:val="20"/>
                <w:lang w:val="mk-MK"/>
              </w:rPr>
              <w:t>I.</w:t>
            </w:r>
            <w:r w:rsidR="00F76011">
              <w:rPr>
                <w:rFonts w:ascii="Tahoma" w:hAnsi="Tahoma" w:cs="Tahoma"/>
                <w:b/>
                <w:sz w:val="20"/>
                <w:szCs w:val="20"/>
                <w:lang w:val="mk-MK"/>
              </w:rPr>
              <w:t xml:space="preserve"> </w:t>
            </w:r>
            <w:r w:rsidRPr="00A711B4">
              <w:rPr>
                <w:rFonts w:ascii="Tahoma" w:hAnsi="Tahoma" w:cs="Tahoma"/>
                <w:b/>
                <w:sz w:val="20"/>
                <w:szCs w:val="20"/>
                <w:lang w:val="mk-MK"/>
              </w:rPr>
              <w:t>Ризици коишто произлегуваат од надворешното окружување</w:t>
            </w:r>
          </w:p>
        </w:tc>
        <w:tc>
          <w:tcPr>
            <w:tcW w:w="981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Геополитички ризици 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глобалниот економски амбиент 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нивото на јавен и приватен долг во ЕУ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од динамиката на глобалната трговска активност 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од динамиката на цените на примарните производи/стапката на инфлација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глобалните финансиски пазари (намалување на ликвидноста на пазарот на пари, отежнато финансирање на банките)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266B97" w:rsidP="00266B97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 Ризици поврзани со промени</w:t>
            </w:r>
            <w:r>
              <w:rPr>
                <w:rFonts w:ascii="Tahoma" w:hAnsi="Tahoma" w:cs="Tahoma"/>
                <w:sz w:val="20"/>
                <w:szCs w:val="20"/>
                <w:lang w:val="mk-MK"/>
              </w:rPr>
              <w:t>те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 во поставеноста на монетарната политика на централни</w:t>
            </w:r>
            <w:r>
              <w:rPr>
                <w:rFonts w:ascii="Tahoma" w:hAnsi="Tahoma" w:cs="Tahoma"/>
                <w:sz w:val="20"/>
                <w:szCs w:val="20"/>
                <w:lang w:val="mk-MK"/>
              </w:rPr>
              <w:t>те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 банки</w:t>
            </w:r>
            <w:r>
              <w:rPr>
                <w:rFonts w:ascii="Tahoma" w:hAnsi="Tahoma" w:cs="Tahoma"/>
                <w:sz w:val="20"/>
                <w:szCs w:val="20"/>
                <w:lang w:val="mk-MK"/>
              </w:rPr>
              <w:t xml:space="preserve"> што се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 глобално влијателни (ФЕД и ЕЦБ)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промени</w:t>
            </w:r>
            <w:r w:rsidR="00F76011">
              <w:rPr>
                <w:rFonts w:ascii="Tahoma" w:hAnsi="Tahoma" w:cs="Tahoma"/>
                <w:sz w:val="20"/>
                <w:szCs w:val="20"/>
                <w:lang w:val="mk-MK"/>
              </w:rPr>
              <w:t>те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 во меѓународните стандарди/регулативи кои се релевантни за финансискиот систем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движењата на пазарот на државни обврзници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движењата на цените на акциите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амбиентот на ниски и негативни каматни стапки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состојбите во банкарскиот систем (депозитни институции) во ЕУ – солвентност, профитабилност, квалитет на актива и слично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состојбите во другите сегменти од финансискиот систем во ЕУ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Други ризици коишто произлегуваат од надворешното окружување (наведете кои): ……………………………………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7569" w:type="dxa"/>
            <w:gridSpan w:val="3"/>
          </w:tcPr>
          <w:p w:rsidR="00685270" w:rsidRPr="00A711B4" w:rsidRDefault="00685270" w:rsidP="003F198D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b/>
                <w:sz w:val="20"/>
                <w:szCs w:val="20"/>
                <w:lang w:val="mk-MK"/>
              </w:rPr>
              <w:t>II.</w:t>
            </w:r>
            <w:r w:rsidR="00F76011">
              <w:rPr>
                <w:rFonts w:ascii="Tahoma" w:hAnsi="Tahoma" w:cs="Tahoma"/>
                <w:b/>
                <w:sz w:val="20"/>
                <w:szCs w:val="20"/>
                <w:lang w:val="mk-MK"/>
              </w:rPr>
              <w:t xml:space="preserve"> </w:t>
            </w:r>
            <w:r w:rsidRPr="00A711B4">
              <w:rPr>
                <w:rFonts w:ascii="Tahoma" w:hAnsi="Tahoma" w:cs="Tahoma"/>
                <w:b/>
                <w:sz w:val="20"/>
                <w:szCs w:val="20"/>
                <w:lang w:val="mk-MK"/>
              </w:rPr>
              <w:t>Ризици коишто произлегуваат од домашното окружување</w:t>
            </w:r>
          </w:p>
        </w:tc>
        <w:tc>
          <w:tcPr>
            <w:tcW w:w="981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Политички ризици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домашниот економски амбиент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од динамиката на стапката на инфлација 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состојбите во билансот на плаќања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нивото и динамиката на надворешниот долг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нивото и динамиката на јавниот долг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домашниот финансиски пазар (на пр. нивото на ликвидноста на пазарот на пари, отежнато финансирање и сл.)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пазарот на државни хартии од вредност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пазарот на капитал 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амбиентот на ниски каматни стапки 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состојбите во домашниот банкарски сектор – солвентност, профитабилност, квалитет на актива и слично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состојбите во другите сегменти од домашниот финансиски систем 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нивото и динамиката на долгот на корпоративниот сектор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нивото и динамиката на долгот на домаќинствата 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F76011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способноста на  домаќинствата за навремено </w:t>
            </w:r>
            <w:r w:rsidR="00F76011">
              <w:rPr>
                <w:rFonts w:ascii="Tahoma" w:hAnsi="Tahoma" w:cs="Tahoma"/>
                <w:sz w:val="20"/>
                <w:szCs w:val="20"/>
                <w:lang w:val="mk-MK"/>
              </w:rPr>
              <w:t>на</w:t>
            </w:r>
            <w:r w:rsidR="00F76011"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мирување 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на обврските кон финансискиот сектор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F76011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способноста на корпоративниот сектор за навремено </w:t>
            </w:r>
            <w:r w:rsidR="00F76011">
              <w:rPr>
                <w:rFonts w:ascii="Tahoma" w:hAnsi="Tahoma" w:cs="Tahoma"/>
                <w:sz w:val="20"/>
                <w:szCs w:val="20"/>
                <w:lang w:val="mk-MK"/>
              </w:rPr>
              <w:t>на</w:t>
            </w:r>
            <w:r w:rsidR="00F76011"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мирување 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на обврските кон финансискиот сектор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пазарот на недвижностите (движење на цените, понудата, побарувачката и сл.)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промени</w:t>
            </w:r>
            <w:r w:rsidR="00F76011">
              <w:rPr>
                <w:rFonts w:ascii="Tahoma" w:hAnsi="Tahoma" w:cs="Tahoma"/>
                <w:sz w:val="20"/>
                <w:szCs w:val="20"/>
                <w:lang w:val="mk-MK"/>
              </w:rPr>
              <w:t>те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 во домашната регулатива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коишто произлегуваат од движењата на пазарот на банкарски кредити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Ризик од недоверба во финансискиот сектор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од нарушувања на пазарната инфраструктура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Други ризици коишто произлегуваат од домашното окружување (наведете кои): ……………………………………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7569" w:type="dxa"/>
            <w:gridSpan w:val="3"/>
          </w:tcPr>
          <w:p w:rsidR="00685270" w:rsidRPr="00A711B4" w:rsidRDefault="00685270" w:rsidP="003F198D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b/>
                <w:sz w:val="20"/>
                <w:szCs w:val="20"/>
                <w:lang w:val="mk-MK"/>
              </w:rPr>
              <w:t>III.</w:t>
            </w:r>
            <w:r w:rsidR="00F76011">
              <w:rPr>
                <w:rFonts w:ascii="Tahoma" w:hAnsi="Tahoma" w:cs="Tahoma"/>
                <w:b/>
                <w:sz w:val="20"/>
                <w:szCs w:val="20"/>
                <w:lang w:val="mk-MK"/>
              </w:rPr>
              <w:t xml:space="preserve"> </w:t>
            </w:r>
            <w:r w:rsidRPr="00A711B4">
              <w:rPr>
                <w:rFonts w:ascii="Tahoma" w:hAnsi="Tahoma" w:cs="Tahoma"/>
                <w:b/>
                <w:sz w:val="20"/>
                <w:szCs w:val="20"/>
                <w:lang w:val="mk-MK"/>
              </w:rPr>
              <w:t>Други ризици</w:t>
            </w:r>
          </w:p>
        </w:tc>
        <w:tc>
          <w:tcPr>
            <w:tcW w:w="981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F76011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начинот на управување </w:t>
            </w:r>
            <w:r w:rsidR="00F76011">
              <w:rPr>
                <w:rFonts w:ascii="Tahoma" w:hAnsi="Tahoma" w:cs="Tahoma"/>
                <w:sz w:val="20"/>
                <w:szCs w:val="20"/>
                <w:lang w:val="mk-MK"/>
              </w:rPr>
              <w:t>со</w:t>
            </w:r>
            <w:r w:rsidR="00F76011"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 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финансиските институции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F76011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</w:t>
            </w:r>
            <w:r w:rsidR="00F76011" w:rsidRPr="00A711B4">
              <w:rPr>
                <w:rFonts w:ascii="Tahoma" w:hAnsi="Tahoma" w:cs="Tahoma"/>
                <w:sz w:val="20"/>
                <w:szCs w:val="20"/>
                <w:lang w:val="mk-MK"/>
              </w:rPr>
              <w:t>ИТ</w:t>
            </w:r>
            <w:r w:rsidR="00F76011">
              <w:rPr>
                <w:rFonts w:ascii="Tahoma" w:hAnsi="Tahoma" w:cs="Tahoma"/>
                <w:sz w:val="20"/>
                <w:szCs w:val="20"/>
                <w:lang w:val="mk-MK"/>
              </w:rPr>
              <w:t>-</w:t>
            </w: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системите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ефектите од климатските промени и слично 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Ризици поврзани со напади од дигиталниот простор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Ризици поврзани со финтек 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  <w:tr w:rsidR="00685270" w:rsidRPr="00A711B4" w:rsidTr="00161909">
        <w:tc>
          <w:tcPr>
            <w:tcW w:w="1350" w:type="dxa"/>
          </w:tcPr>
          <w:p w:rsidR="00685270" w:rsidRPr="00A711B4" w:rsidRDefault="00685270" w:rsidP="003F198D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  <w:tc>
          <w:tcPr>
            <w:tcW w:w="6210" w:type="dxa"/>
          </w:tcPr>
          <w:p w:rsidR="00685270" w:rsidRPr="00A711B4" w:rsidRDefault="00685270" w:rsidP="003F198D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Други ризици (наведете кои):………………..</w:t>
            </w:r>
          </w:p>
        </w:tc>
        <w:tc>
          <w:tcPr>
            <w:tcW w:w="990" w:type="dxa"/>
            <w:gridSpan w:val="2"/>
          </w:tcPr>
          <w:p w:rsidR="00685270" w:rsidRPr="00A711B4" w:rsidRDefault="00685270" w:rsidP="003F198D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  <w:lang w:val="mk-MK"/>
              </w:rPr>
            </w:pPr>
          </w:p>
        </w:tc>
      </w:tr>
    </w:tbl>
    <w:p w:rsidR="00C16C19" w:rsidRPr="00A711B4" w:rsidRDefault="00C16C19" w:rsidP="0038181E">
      <w:pPr>
        <w:jc w:val="both"/>
        <w:rPr>
          <w:rFonts w:ascii="Tahoma" w:hAnsi="Tahoma" w:cs="Tahoma"/>
          <w:sz w:val="22"/>
          <w:szCs w:val="22"/>
          <w:lang w:val="mk-MK"/>
        </w:rPr>
      </w:pPr>
    </w:p>
    <w:p w:rsidR="000621D8" w:rsidRPr="00A711B4" w:rsidRDefault="000621D8" w:rsidP="0038181E">
      <w:pPr>
        <w:jc w:val="both"/>
        <w:rPr>
          <w:rFonts w:ascii="Tahoma" w:hAnsi="Tahoma" w:cs="Tahoma"/>
          <w:i/>
          <w:sz w:val="22"/>
          <w:szCs w:val="22"/>
          <w:lang w:val="mk-MK"/>
        </w:rPr>
      </w:pPr>
    </w:p>
    <w:p w:rsidR="000621D8" w:rsidRPr="00A711B4" w:rsidRDefault="000621D8" w:rsidP="0038181E">
      <w:pPr>
        <w:jc w:val="both"/>
        <w:rPr>
          <w:rFonts w:ascii="Tahoma" w:hAnsi="Tahoma" w:cs="Tahoma"/>
          <w:i/>
          <w:sz w:val="22"/>
          <w:szCs w:val="22"/>
          <w:lang w:val="mk-MK"/>
        </w:rPr>
      </w:pPr>
    </w:p>
    <w:p w:rsidR="002C0509" w:rsidRPr="00A711B4" w:rsidRDefault="002C0509" w:rsidP="002030E3">
      <w:pPr>
        <w:pStyle w:val="ListParagraph"/>
        <w:numPr>
          <w:ilvl w:val="0"/>
          <w:numId w:val="28"/>
        </w:numPr>
        <w:jc w:val="both"/>
        <w:rPr>
          <w:rFonts w:ascii="Tahoma" w:hAnsi="Tahoma" w:cs="Tahoma"/>
          <w:b/>
          <w:sz w:val="22"/>
          <w:szCs w:val="22"/>
          <w:lang w:val="mk-MK"/>
        </w:rPr>
      </w:pPr>
      <w:r w:rsidRPr="00A711B4">
        <w:rPr>
          <w:rFonts w:ascii="Tahoma" w:hAnsi="Tahoma" w:cs="Tahoma"/>
          <w:b/>
          <w:sz w:val="22"/>
          <w:szCs w:val="22"/>
          <w:lang w:val="mk-MK"/>
        </w:rPr>
        <w:t xml:space="preserve">Ве молиме </w:t>
      </w:r>
      <w:r w:rsidR="00DD37A0" w:rsidRPr="00A711B4">
        <w:rPr>
          <w:rFonts w:ascii="Tahoma" w:hAnsi="Tahoma" w:cs="Tahoma"/>
          <w:b/>
          <w:sz w:val="22"/>
          <w:szCs w:val="22"/>
          <w:lang w:val="mk-MK"/>
        </w:rPr>
        <w:t>наведете</w:t>
      </w:r>
      <w:r w:rsidRPr="00A711B4">
        <w:rPr>
          <w:rFonts w:ascii="Tahoma" w:hAnsi="Tahoma" w:cs="Tahoma"/>
          <w:b/>
          <w:sz w:val="22"/>
          <w:szCs w:val="22"/>
          <w:lang w:val="mk-MK"/>
        </w:rPr>
        <w:t xml:space="preserve"> ја </w:t>
      </w:r>
      <w:r w:rsidR="00F76011">
        <w:rPr>
          <w:rFonts w:ascii="Tahoma" w:hAnsi="Tahoma" w:cs="Tahoma"/>
          <w:b/>
          <w:sz w:val="22"/>
          <w:szCs w:val="22"/>
          <w:lang w:val="mk-MK"/>
        </w:rPr>
        <w:t>В</w:t>
      </w:r>
      <w:r w:rsidR="00F76011" w:rsidRPr="00A711B4">
        <w:rPr>
          <w:rFonts w:ascii="Tahoma" w:hAnsi="Tahoma" w:cs="Tahoma"/>
          <w:b/>
          <w:sz w:val="22"/>
          <w:szCs w:val="22"/>
          <w:lang w:val="mk-MK"/>
        </w:rPr>
        <w:t xml:space="preserve">ашата </w:t>
      </w:r>
      <w:r w:rsidRPr="00A711B4">
        <w:rPr>
          <w:rFonts w:ascii="Tahoma" w:hAnsi="Tahoma" w:cs="Tahoma"/>
          <w:b/>
          <w:sz w:val="22"/>
          <w:szCs w:val="22"/>
          <w:lang w:val="mk-MK"/>
        </w:rPr>
        <w:t xml:space="preserve">доверба во домашниот финансиски </w:t>
      </w:r>
      <w:r w:rsidR="00347D4C" w:rsidRPr="00A711B4">
        <w:rPr>
          <w:rFonts w:ascii="Tahoma" w:hAnsi="Tahoma" w:cs="Tahoma"/>
          <w:b/>
          <w:sz w:val="22"/>
          <w:szCs w:val="22"/>
          <w:lang w:val="mk-MK"/>
        </w:rPr>
        <w:t>систем</w:t>
      </w:r>
      <w:r w:rsidRPr="00A711B4">
        <w:rPr>
          <w:rFonts w:ascii="Tahoma" w:hAnsi="Tahoma" w:cs="Tahoma"/>
          <w:b/>
          <w:sz w:val="22"/>
          <w:szCs w:val="22"/>
          <w:lang w:val="mk-MK"/>
        </w:rPr>
        <w:t xml:space="preserve"> како целина</w:t>
      </w:r>
      <w:r w:rsidR="000A2EBD" w:rsidRPr="00A711B4">
        <w:rPr>
          <w:rFonts w:ascii="Tahoma" w:hAnsi="Tahoma" w:cs="Tahoma"/>
          <w:b/>
          <w:sz w:val="22"/>
          <w:szCs w:val="22"/>
          <w:lang w:val="mk-MK"/>
        </w:rPr>
        <w:t>,</w:t>
      </w:r>
      <w:r w:rsidRPr="00A711B4">
        <w:rPr>
          <w:rFonts w:ascii="Tahoma" w:hAnsi="Tahoma" w:cs="Tahoma"/>
          <w:b/>
          <w:sz w:val="22"/>
          <w:szCs w:val="22"/>
          <w:lang w:val="mk-MK"/>
        </w:rPr>
        <w:t xml:space="preserve"> </w:t>
      </w:r>
      <w:r w:rsidR="00BE5ED5" w:rsidRPr="00A711B4">
        <w:rPr>
          <w:rFonts w:ascii="Tahoma" w:hAnsi="Tahoma" w:cs="Tahoma"/>
          <w:b/>
          <w:sz w:val="22"/>
          <w:szCs w:val="22"/>
          <w:lang w:val="mk-MK"/>
        </w:rPr>
        <w:t>на среден рок</w:t>
      </w:r>
      <w:r w:rsidRPr="00A711B4">
        <w:rPr>
          <w:rFonts w:ascii="Tahoma" w:hAnsi="Tahoma" w:cs="Tahoma"/>
          <w:b/>
          <w:sz w:val="22"/>
          <w:szCs w:val="22"/>
          <w:lang w:val="mk-MK"/>
        </w:rPr>
        <w:t xml:space="preserve">. </w:t>
      </w:r>
    </w:p>
    <w:p w:rsidR="002C0509" w:rsidRPr="00A711B4" w:rsidRDefault="002C0509" w:rsidP="002C0509">
      <w:pPr>
        <w:jc w:val="both"/>
        <w:rPr>
          <w:rFonts w:ascii="Tahoma" w:hAnsi="Tahoma" w:cs="Tahoma"/>
          <w:sz w:val="22"/>
          <w:szCs w:val="22"/>
          <w:lang w:val="mk-MK"/>
        </w:rPr>
      </w:pPr>
      <w:r w:rsidRPr="00A711B4">
        <w:rPr>
          <w:rFonts w:ascii="Tahoma" w:hAnsi="Tahoma" w:cs="Tahoma"/>
          <w:sz w:val="22"/>
          <w:szCs w:val="22"/>
          <w:lang w:val="mk-MK"/>
        </w:rPr>
        <w:t xml:space="preserve">(Ве молиме означете со </w:t>
      </w:r>
      <w:r w:rsidRPr="00A711B4">
        <w:rPr>
          <w:rFonts w:ascii="Tahoma" w:hAnsi="Tahoma" w:cs="Tahoma"/>
          <w:b/>
          <w:sz w:val="22"/>
          <w:szCs w:val="22"/>
          <w:lang w:val="mk-MK"/>
        </w:rPr>
        <w:t xml:space="preserve">X </w:t>
      </w:r>
      <w:r w:rsidRPr="00A711B4">
        <w:rPr>
          <w:rFonts w:ascii="Tahoma" w:hAnsi="Tahoma" w:cs="Tahoma"/>
          <w:sz w:val="22"/>
          <w:szCs w:val="22"/>
          <w:lang w:val="mk-MK"/>
        </w:rPr>
        <w:t>една од понудените опции).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275"/>
        <w:gridCol w:w="1276"/>
      </w:tblGrid>
      <w:tr w:rsidR="006E3775" w:rsidRPr="00A711B4" w:rsidTr="0071744C">
        <w:tc>
          <w:tcPr>
            <w:tcW w:w="1134" w:type="dxa"/>
            <w:vAlign w:val="center"/>
          </w:tcPr>
          <w:p w:rsidR="006E3775" w:rsidRPr="00A711B4" w:rsidRDefault="006E3775" w:rsidP="0071744C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Висока доверба</w:t>
            </w:r>
          </w:p>
        </w:tc>
        <w:tc>
          <w:tcPr>
            <w:tcW w:w="1275" w:type="dxa"/>
            <w:vAlign w:val="center"/>
          </w:tcPr>
          <w:p w:rsidR="006E3775" w:rsidRPr="00A711B4" w:rsidRDefault="006E3775" w:rsidP="0071744C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Умерена доверба</w:t>
            </w:r>
          </w:p>
        </w:tc>
        <w:tc>
          <w:tcPr>
            <w:tcW w:w="1276" w:type="dxa"/>
            <w:vAlign w:val="center"/>
          </w:tcPr>
          <w:p w:rsidR="006E3775" w:rsidRPr="00A711B4" w:rsidRDefault="006E3775" w:rsidP="0071744C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Ниска доверба</w:t>
            </w:r>
          </w:p>
        </w:tc>
      </w:tr>
      <w:tr w:rsidR="006E3775" w:rsidRPr="00A711B4" w:rsidTr="0071744C">
        <w:tc>
          <w:tcPr>
            <w:tcW w:w="1134" w:type="dxa"/>
          </w:tcPr>
          <w:p w:rsidR="006E3775" w:rsidRPr="00A711B4" w:rsidRDefault="006E3775" w:rsidP="0071744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</w:p>
          <w:p w:rsidR="00685270" w:rsidRPr="00A711B4" w:rsidRDefault="00685270" w:rsidP="0071744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</w:p>
        </w:tc>
        <w:tc>
          <w:tcPr>
            <w:tcW w:w="1275" w:type="dxa"/>
          </w:tcPr>
          <w:p w:rsidR="006E3775" w:rsidRPr="00A711B4" w:rsidRDefault="006E3775" w:rsidP="0071744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</w:tcPr>
          <w:p w:rsidR="006E3775" w:rsidRPr="00A711B4" w:rsidRDefault="006E3775" w:rsidP="0071744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</w:p>
        </w:tc>
      </w:tr>
    </w:tbl>
    <w:p w:rsidR="002C0509" w:rsidRPr="00A711B4" w:rsidRDefault="002C0509" w:rsidP="002C0509">
      <w:pPr>
        <w:jc w:val="both"/>
        <w:rPr>
          <w:rFonts w:ascii="Tahoma" w:hAnsi="Tahoma" w:cs="Tahoma"/>
          <w:sz w:val="22"/>
          <w:szCs w:val="22"/>
          <w:lang w:val="mk-MK"/>
        </w:rPr>
      </w:pPr>
    </w:p>
    <w:p w:rsidR="00B44F40" w:rsidRPr="00A711B4" w:rsidRDefault="00B44F40" w:rsidP="002C0509">
      <w:pPr>
        <w:jc w:val="both"/>
        <w:rPr>
          <w:rFonts w:ascii="Tahoma" w:hAnsi="Tahoma" w:cs="Tahoma"/>
          <w:sz w:val="22"/>
          <w:szCs w:val="22"/>
          <w:lang w:val="mk-MK"/>
        </w:rPr>
      </w:pPr>
    </w:p>
    <w:p w:rsidR="0071744C" w:rsidRPr="00A711B4" w:rsidRDefault="0071744C" w:rsidP="002030E3">
      <w:pPr>
        <w:pStyle w:val="ListParagraph"/>
        <w:numPr>
          <w:ilvl w:val="0"/>
          <w:numId w:val="28"/>
        </w:numPr>
        <w:spacing w:line="276" w:lineRule="auto"/>
        <w:ind w:left="0" w:firstLine="360"/>
        <w:jc w:val="both"/>
        <w:rPr>
          <w:rFonts w:ascii="Tahoma" w:hAnsi="Tahoma" w:cs="Tahoma"/>
          <w:b/>
          <w:i/>
          <w:sz w:val="22"/>
          <w:szCs w:val="22"/>
          <w:lang w:val="mk-MK"/>
        </w:rPr>
      </w:pPr>
      <w:r w:rsidRPr="00A711B4">
        <w:rPr>
          <w:rFonts w:ascii="Tahoma" w:hAnsi="Tahoma" w:cs="Tahoma"/>
          <w:b/>
          <w:sz w:val="22"/>
          <w:szCs w:val="22"/>
          <w:lang w:val="mk-MK"/>
        </w:rPr>
        <w:t>Ве молиме оценете како е промен</w:t>
      </w:r>
      <w:r w:rsidR="00BE5ED5" w:rsidRPr="00A711B4">
        <w:rPr>
          <w:rFonts w:ascii="Tahoma" w:hAnsi="Tahoma" w:cs="Tahoma"/>
          <w:b/>
          <w:sz w:val="22"/>
          <w:szCs w:val="22"/>
          <w:lang w:val="mk-MK"/>
        </w:rPr>
        <w:t>ета</w:t>
      </w:r>
      <w:r w:rsidRPr="00A711B4">
        <w:rPr>
          <w:rFonts w:ascii="Tahoma" w:hAnsi="Tahoma" w:cs="Tahoma"/>
          <w:b/>
          <w:sz w:val="22"/>
          <w:szCs w:val="22"/>
          <w:lang w:val="mk-MK"/>
        </w:rPr>
        <w:t xml:space="preserve"> вашата доверба во домашниот финансиски систем </w:t>
      </w:r>
      <w:r w:rsidR="00347D4C" w:rsidRPr="00A711B4">
        <w:rPr>
          <w:rFonts w:ascii="Tahoma" w:hAnsi="Tahoma" w:cs="Tahoma"/>
          <w:b/>
          <w:sz w:val="22"/>
          <w:szCs w:val="22"/>
          <w:lang w:val="mk-MK"/>
        </w:rPr>
        <w:t>како</w:t>
      </w:r>
      <w:r w:rsidRPr="00A711B4">
        <w:rPr>
          <w:rFonts w:ascii="Tahoma" w:hAnsi="Tahoma" w:cs="Tahoma"/>
          <w:b/>
          <w:sz w:val="22"/>
          <w:szCs w:val="22"/>
          <w:lang w:val="mk-MK"/>
        </w:rPr>
        <w:t xml:space="preserve"> цели</w:t>
      </w:r>
      <w:r w:rsidR="00347D4C" w:rsidRPr="00A711B4">
        <w:rPr>
          <w:rFonts w:ascii="Tahoma" w:hAnsi="Tahoma" w:cs="Tahoma"/>
          <w:b/>
          <w:sz w:val="22"/>
          <w:szCs w:val="22"/>
          <w:lang w:val="mk-MK"/>
        </w:rPr>
        <w:t>на</w:t>
      </w:r>
      <w:r w:rsidR="00DD37A0" w:rsidRPr="00A711B4">
        <w:rPr>
          <w:rFonts w:ascii="Tahoma" w:hAnsi="Tahoma" w:cs="Tahoma"/>
          <w:b/>
          <w:sz w:val="22"/>
          <w:szCs w:val="22"/>
          <w:lang w:val="mk-MK"/>
        </w:rPr>
        <w:t>,</w:t>
      </w:r>
      <w:r w:rsidRPr="00A711B4">
        <w:rPr>
          <w:rFonts w:ascii="Tahoma" w:hAnsi="Tahoma" w:cs="Tahoma"/>
          <w:b/>
          <w:sz w:val="22"/>
          <w:szCs w:val="22"/>
          <w:lang w:val="mk-MK"/>
        </w:rPr>
        <w:t xml:space="preserve"> во последните 12 месеци.</w:t>
      </w:r>
    </w:p>
    <w:p w:rsidR="0071744C" w:rsidRPr="00A711B4" w:rsidRDefault="0071744C" w:rsidP="0071744C">
      <w:pPr>
        <w:jc w:val="both"/>
        <w:rPr>
          <w:rFonts w:ascii="Tahoma" w:hAnsi="Tahoma" w:cs="Tahoma"/>
          <w:sz w:val="22"/>
          <w:szCs w:val="22"/>
          <w:lang w:val="mk-MK"/>
        </w:rPr>
      </w:pPr>
      <w:r w:rsidRPr="00A711B4">
        <w:rPr>
          <w:rFonts w:ascii="Tahoma" w:hAnsi="Tahoma" w:cs="Tahoma"/>
          <w:sz w:val="22"/>
          <w:szCs w:val="22"/>
          <w:lang w:val="mk-MK"/>
        </w:rPr>
        <w:t xml:space="preserve">(Ве молиме означете со </w:t>
      </w:r>
      <w:r w:rsidRPr="00A711B4">
        <w:rPr>
          <w:rFonts w:ascii="Tahoma" w:hAnsi="Tahoma" w:cs="Tahoma"/>
          <w:b/>
          <w:sz w:val="22"/>
          <w:szCs w:val="22"/>
          <w:lang w:val="mk-MK"/>
        </w:rPr>
        <w:t>X</w:t>
      </w:r>
      <w:r w:rsidRPr="00A711B4">
        <w:rPr>
          <w:rFonts w:ascii="Tahoma" w:hAnsi="Tahoma" w:cs="Tahoma"/>
          <w:sz w:val="22"/>
          <w:szCs w:val="22"/>
          <w:lang w:val="mk-MK"/>
        </w:rPr>
        <w:t xml:space="preserve"> една од понудените опции).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1701"/>
        <w:gridCol w:w="1672"/>
      </w:tblGrid>
      <w:tr w:rsidR="0071744C" w:rsidRPr="00A711B4" w:rsidTr="00F10D67">
        <w:tc>
          <w:tcPr>
            <w:tcW w:w="1588" w:type="dxa"/>
            <w:vAlign w:val="center"/>
          </w:tcPr>
          <w:p w:rsidR="0071744C" w:rsidRPr="00A711B4" w:rsidRDefault="0071744C" w:rsidP="0071744C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Се зголеми</w:t>
            </w:r>
          </w:p>
        </w:tc>
        <w:tc>
          <w:tcPr>
            <w:tcW w:w="1701" w:type="dxa"/>
            <w:vAlign w:val="center"/>
          </w:tcPr>
          <w:p w:rsidR="0071744C" w:rsidRPr="00A711B4" w:rsidRDefault="0071744C" w:rsidP="00F76011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 xml:space="preserve">Остана </w:t>
            </w:r>
            <w:r w:rsidR="00F76011">
              <w:rPr>
                <w:rFonts w:ascii="Tahoma" w:hAnsi="Tahoma" w:cs="Tahoma"/>
                <w:sz w:val="20"/>
                <w:szCs w:val="20"/>
                <w:lang w:val="mk-MK"/>
              </w:rPr>
              <w:t>ис</w:t>
            </w:r>
            <w:r w:rsidR="00F76011" w:rsidRPr="00A711B4">
              <w:rPr>
                <w:rFonts w:ascii="Tahoma" w:hAnsi="Tahoma" w:cs="Tahoma"/>
                <w:sz w:val="20"/>
                <w:szCs w:val="20"/>
                <w:lang w:val="mk-MK"/>
              </w:rPr>
              <w:t>та</w:t>
            </w:r>
          </w:p>
        </w:tc>
        <w:tc>
          <w:tcPr>
            <w:tcW w:w="1672" w:type="dxa"/>
            <w:vAlign w:val="center"/>
          </w:tcPr>
          <w:p w:rsidR="0071744C" w:rsidRPr="00A711B4" w:rsidRDefault="0071744C" w:rsidP="0071744C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ahoma" w:hAnsi="Tahoma" w:cs="Tahoma"/>
                <w:sz w:val="20"/>
                <w:szCs w:val="20"/>
                <w:lang w:val="mk-MK"/>
              </w:rPr>
            </w:pPr>
            <w:r w:rsidRPr="00A711B4">
              <w:rPr>
                <w:rFonts w:ascii="Tahoma" w:hAnsi="Tahoma" w:cs="Tahoma"/>
                <w:sz w:val="20"/>
                <w:szCs w:val="20"/>
                <w:lang w:val="mk-MK"/>
              </w:rPr>
              <w:t>Се намали</w:t>
            </w:r>
          </w:p>
        </w:tc>
      </w:tr>
      <w:tr w:rsidR="0071744C" w:rsidRPr="00A711B4" w:rsidTr="00F10D67">
        <w:tc>
          <w:tcPr>
            <w:tcW w:w="1588" w:type="dxa"/>
          </w:tcPr>
          <w:p w:rsidR="0071744C" w:rsidRPr="00A711B4" w:rsidRDefault="0071744C" w:rsidP="0071744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</w:p>
          <w:p w:rsidR="00685270" w:rsidRPr="00A711B4" w:rsidRDefault="00685270" w:rsidP="0071744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</w:tcPr>
          <w:p w:rsidR="0071744C" w:rsidRPr="00A711B4" w:rsidRDefault="0071744C" w:rsidP="0071744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</w:p>
        </w:tc>
        <w:tc>
          <w:tcPr>
            <w:tcW w:w="1672" w:type="dxa"/>
          </w:tcPr>
          <w:p w:rsidR="0071744C" w:rsidRPr="00A711B4" w:rsidRDefault="0071744C" w:rsidP="0071744C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</w:p>
        </w:tc>
      </w:tr>
    </w:tbl>
    <w:p w:rsidR="0071744C" w:rsidRPr="00A711B4" w:rsidRDefault="0071744C" w:rsidP="0071744C">
      <w:pPr>
        <w:pStyle w:val="ListParagraph"/>
        <w:spacing w:line="276" w:lineRule="auto"/>
        <w:rPr>
          <w:rFonts w:ascii="Tahoma" w:hAnsi="Tahoma" w:cs="Tahoma"/>
          <w:i/>
          <w:sz w:val="22"/>
          <w:szCs w:val="22"/>
          <w:lang w:val="mk-MK"/>
        </w:rPr>
      </w:pPr>
    </w:p>
    <w:p w:rsidR="000A2EBD" w:rsidRPr="00A711B4" w:rsidRDefault="000A2EBD" w:rsidP="0071744C">
      <w:pPr>
        <w:pStyle w:val="ListParagraph"/>
        <w:spacing w:line="276" w:lineRule="auto"/>
        <w:rPr>
          <w:rFonts w:ascii="Tahoma" w:hAnsi="Tahoma" w:cs="Tahoma"/>
          <w:i/>
          <w:sz w:val="22"/>
          <w:szCs w:val="22"/>
          <w:lang w:val="mk-MK"/>
        </w:rPr>
      </w:pPr>
    </w:p>
    <w:p w:rsidR="002C0509" w:rsidRPr="00A711B4" w:rsidRDefault="0071744C" w:rsidP="002030E3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ahoma" w:hAnsi="Tahoma" w:cs="Tahoma"/>
          <w:b/>
          <w:sz w:val="22"/>
          <w:szCs w:val="22"/>
          <w:lang w:val="mk-MK"/>
        </w:rPr>
      </w:pPr>
      <w:r w:rsidRPr="00A711B4">
        <w:rPr>
          <w:rFonts w:ascii="Tahoma" w:hAnsi="Tahoma" w:cs="Tahoma"/>
          <w:b/>
          <w:sz w:val="22"/>
          <w:szCs w:val="22"/>
          <w:lang w:val="mk-MK"/>
        </w:rPr>
        <w:t xml:space="preserve">Ваш коментар (доколку имате) </w:t>
      </w:r>
      <w:r w:rsidR="0058755A" w:rsidRPr="00A711B4">
        <w:rPr>
          <w:rFonts w:ascii="Tahoma" w:hAnsi="Tahoma" w:cs="Tahoma"/>
          <w:b/>
          <w:sz w:val="22"/>
          <w:szCs w:val="22"/>
          <w:lang w:val="mk-MK"/>
        </w:rPr>
        <w:t>поврзан со</w:t>
      </w:r>
      <w:r w:rsidRPr="00A711B4">
        <w:rPr>
          <w:rFonts w:ascii="Tahoma" w:hAnsi="Tahoma" w:cs="Tahoma"/>
          <w:b/>
          <w:sz w:val="22"/>
          <w:szCs w:val="22"/>
          <w:lang w:val="mk-MK"/>
        </w:rPr>
        <w:t>:</w:t>
      </w:r>
    </w:p>
    <w:p w:rsidR="0071744C" w:rsidRPr="00A711B4" w:rsidRDefault="0071744C" w:rsidP="0071744C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ahoma" w:hAnsi="Tahoma" w:cs="Tahoma"/>
          <w:sz w:val="22"/>
          <w:szCs w:val="22"/>
          <w:lang w:val="mk-MK"/>
        </w:rPr>
      </w:pPr>
      <w:r w:rsidRPr="00A711B4">
        <w:rPr>
          <w:rFonts w:ascii="Tahoma" w:hAnsi="Tahoma" w:cs="Tahoma"/>
          <w:sz w:val="22"/>
          <w:szCs w:val="22"/>
          <w:lang w:val="mk-MK"/>
        </w:rPr>
        <w:t xml:space="preserve">Образложение на </w:t>
      </w:r>
      <w:r w:rsidR="000B3AB0" w:rsidRPr="00A711B4">
        <w:rPr>
          <w:rFonts w:ascii="Tahoma" w:hAnsi="Tahoma" w:cs="Tahoma"/>
          <w:sz w:val="22"/>
          <w:szCs w:val="22"/>
          <w:lang w:val="mk-MK"/>
        </w:rPr>
        <w:t xml:space="preserve">некој од дадените </w:t>
      </w:r>
      <w:r w:rsidRPr="00A711B4">
        <w:rPr>
          <w:rFonts w:ascii="Tahoma" w:hAnsi="Tahoma" w:cs="Tahoma"/>
          <w:sz w:val="22"/>
          <w:szCs w:val="22"/>
          <w:lang w:val="mk-MK"/>
        </w:rPr>
        <w:t>одговори</w:t>
      </w:r>
      <w:r w:rsidR="000A2EBD" w:rsidRPr="00A711B4">
        <w:rPr>
          <w:rFonts w:ascii="Tahoma" w:hAnsi="Tahoma" w:cs="Tahoma"/>
          <w:sz w:val="22"/>
          <w:szCs w:val="22"/>
          <w:lang w:val="mk-MK"/>
        </w:rPr>
        <w:t>:</w:t>
      </w:r>
      <w:r w:rsidRPr="00A711B4">
        <w:rPr>
          <w:rFonts w:ascii="Tahoma" w:hAnsi="Tahoma" w:cs="Tahoma"/>
          <w:sz w:val="22"/>
          <w:szCs w:val="22"/>
          <w:lang w:val="mk-MK"/>
        </w:rPr>
        <w:t xml:space="preserve"> </w:t>
      </w:r>
    </w:p>
    <w:p w:rsidR="00B44F40" w:rsidRPr="00A711B4" w:rsidRDefault="00B44F40" w:rsidP="000A2EBD">
      <w:pPr>
        <w:pBdr>
          <w:top w:val="single" w:sz="4" w:space="1" w:color="auto"/>
          <w:left w:val="single" w:sz="4" w:space="24" w:color="auto"/>
          <w:bottom w:val="single" w:sz="4" w:space="31" w:color="auto"/>
          <w:right w:val="single" w:sz="4" w:space="31" w:color="auto"/>
        </w:pBdr>
        <w:ind w:left="630"/>
        <w:rPr>
          <w:rFonts w:ascii="Tahoma" w:hAnsi="Tahoma" w:cs="Tahoma"/>
          <w:color w:val="000000"/>
          <w:sz w:val="22"/>
          <w:szCs w:val="22"/>
          <w:lang w:val="mk-MK"/>
        </w:rPr>
      </w:pPr>
    </w:p>
    <w:p w:rsidR="00D63218" w:rsidRPr="00A711B4" w:rsidRDefault="00D63218" w:rsidP="000A2EBD">
      <w:pPr>
        <w:pBdr>
          <w:top w:val="single" w:sz="4" w:space="1" w:color="auto"/>
          <w:left w:val="single" w:sz="4" w:space="24" w:color="auto"/>
          <w:bottom w:val="single" w:sz="4" w:space="31" w:color="auto"/>
          <w:right w:val="single" w:sz="4" w:space="31" w:color="auto"/>
        </w:pBdr>
        <w:ind w:left="630"/>
        <w:rPr>
          <w:rFonts w:ascii="Tahoma" w:hAnsi="Tahoma" w:cs="Tahoma"/>
          <w:color w:val="000000"/>
          <w:sz w:val="22"/>
          <w:szCs w:val="22"/>
          <w:lang w:val="mk-MK"/>
        </w:rPr>
      </w:pPr>
    </w:p>
    <w:p w:rsidR="000B3AB0" w:rsidRPr="00A711B4" w:rsidRDefault="000B3AB0" w:rsidP="00E150F1">
      <w:pPr>
        <w:spacing w:line="276" w:lineRule="auto"/>
        <w:jc w:val="both"/>
        <w:rPr>
          <w:rFonts w:ascii="Tahoma" w:hAnsi="Tahoma" w:cs="Tahoma"/>
          <w:sz w:val="22"/>
          <w:szCs w:val="22"/>
          <w:lang w:val="mk-MK"/>
        </w:rPr>
      </w:pPr>
    </w:p>
    <w:p w:rsidR="0071744C" w:rsidRPr="00A711B4" w:rsidRDefault="000A2EBD" w:rsidP="000A2EBD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ahoma" w:hAnsi="Tahoma" w:cs="Tahoma"/>
          <w:sz w:val="22"/>
          <w:szCs w:val="22"/>
          <w:lang w:val="mk-MK"/>
        </w:rPr>
      </w:pPr>
      <w:r w:rsidRPr="00A711B4">
        <w:rPr>
          <w:rFonts w:ascii="Tahoma" w:hAnsi="Tahoma" w:cs="Tahoma"/>
          <w:sz w:val="22"/>
          <w:szCs w:val="22"/>
          <w:lang w:val="mk-MK"/>
        </w:rPr>
        <w:t>С</w:t>
      </w:r>
      <w:r w:rsidR="0071744C" w:rsidRPr="00A711B4">
        <w:rPr>
          <w:rFonts w:ascii="Tahoma" w:hAnsi="Tahoma" w:cs="Tahoma"/>
          <w:sz w:val="22"/>
          <w:szCs w:val="22"/>
          <w:lang w:val="mk-MK"/>
        </w:rPr>
        <w:t>одржината на прашалникот</w:t>
      </w:r>
      <w:r w:rsidRPr="00A711B4">
        <w:rPr>
          <w:rFonts w:ascii="Tahoma" w:hAnsi="Tahoma" w:cs="Tahoma"/>
          <w:sz w:val="22"/>
          <w:szCs w:val="22"/>
          <w:lang w:val="mk-MK"/>
        </w:rPr>
        <w:t>:</w:t>
      </w:r>
    </w:p>
    <w:p w:rsidR="00B44F40" w:rsidRPr="00A711B4" w:rsidRDefault="00B44F40" w:rsidP="000A2EBD">
      <w:pPr>
        <w:pBdr>
          <w:top w:val="single" w:sz="4" w:space="1" w:color="auto"/>
          <w:left w:val="single" w:sz="4" w:space="24" w:color="auto"/>
          <w:bottom w:val="single" w:sz="4" w:space="31" w:color="auto"/>
          <w:right w:val="single" w:sz="4" w:space="31" w:color="auto"/>
        </w:pBdr>
        <w:ind w:left="630"/>
        <w:rPr>
          <w:rFonts w:ascii="Tahoma" w:hAnsi="Tahoma" w:cs="Tahoma"/>
          <w:color w:val="000000"/>
          <w:sz w:val="22"/>
          <w:szCs w:val="22"/>
          <w:lang w:val="mk-MK"/>
        </w:rPr>
      </w:pPr>
    </w:p>
    <w:p w:rsidR="00B44F40" w:rsidRPr="00A711B4" w:rsidRDefault="00B44F40" w:rsidP="000A2EBD">
      <w:pPr>
        <w:pBdr>
          <w:top w:val="single" w:sz="4" w:space="1" w:color="auto"/>
          <w:left w:val="single" w:sz="4" w:space="24" w:color="auto"/>
          <w:bottom w:val="single" w:sz="4" w:space="31" w:color="auto"/>
          <w:right w:val="single" w:sz="4" w:space="31" w:color="auto"/>
        </w:pBdr>
        <w:ind w:left="630"/>
        <w:rPr>
          <w:rFonts w:ascii="Tahoma" w:hAnsi="Tahoma" w:cs="Tahoma"/>
          <w:color w:val="000000"/>
          <w:sz w:val="22"/>
          <w:szCs w:val="22"/>
          <w:lang w:val="mk-MK"/>
        </w:rPr>
      </w:pPr>
    </w:p>
    <w:p w:rsidR="000B3AB0" w:rsidRPr="00A711B4" w:rsidRDefault="000B3AB0" w:rsidP="0071744C">
      <w:pPr>
        <w:pStyle w:val="ListParagraph"/>
        <w:spacing w:line="276" w:lineRule="auto"/>
        <w:jc w:val="both"/>
        <w:rPr>
          <w:rFonts w:ascii="Tahoma" w:hAnsi="Tahoma" w:cs="Tahoma"/>
          <w:sz w:val="22"/>
          <w:szCs w:val="22"/>
          <w:lang w:val="mk-MK"/>
        </w:rPr>
      </w:pPr>
    </w:p>
    <w:p w:rsidR="000B3AB0" w:rsidRPr="00A711B4" w:rsidRDefault="000B3AB0" w:rsidP="00E150F1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ahoma" w:hAnsi="Tahoma" w:cs="Tahoma"/>
          <w:sz w:val="22"/>
          <w:szCs w:val="22"/>
          <w:lang w:val="mk-MK"/>
        </w:rPr>
      </w:pPr>
      <w:r w:rsidRPr="00A711B4">
        <w:rPr>
          <w:rFonts w:ascii="Tahoma" w:hAnsi="Tahoma" w:cs="Tahoma"/>
          <w:sz w:val="22"/>
          <w:szCs w:val="22"/>
          <w:lang w:val="mk-MK"/>
        </w:rPr>
        <w:t>Друг</w:t>
      </w:r>
      <w:r w:rsidR="000A2EBD" w:rsidRPr="00A711B4">
        <w:rPr>
          <w:rFonts w:ascii="Tahoma" w:hAnsi="Tahoma" w:cs="Tahoma"/>
          <w:sz w:val="22"/>
          <w:szCs w:val="22"/>
          <w:lang w:val="mk-MK"/>
        </w:rPr>
        <w:t>о:</w:t>
      </w:r>
    </w:p>
    <w:p w:rsidR="00B44F40" w:rsidRPr="00A711B4" w:rsidRDefault="00B44F40" w:rsidP="000A2EBD">
      <w:pPr>
        <w:pBdr>
          <w:top w:val="single" w:sz="4" w:space="1" w:color="auto"/>
          <w:left w:val="single" w:sz="4" w:space="24" w:color="auto"/>
          <w:bottom w:val="single" w:sz="4" w:space="31" w:color="auto"/>
          <w:right w:val="single" w:sz="4" w:space="31" w:color="auto"/>
        </w:pBdr>
        <w:ind w:left="630"/>
        <w:rPr>
          <w:rFonts w:ascii="Tahoma" w:hAnsi="Tahoma" w:cs="Tahoma"/>
          <w:color w:val="000000"/>
          <w:sz w:val="22"/>
          <w:szCs w:val="22"/>
          <w:lang w:val="mk-MK"/>
        </w:rPr>
      </w:pPr>
    </w:p>
    <w:p w:rsidR="00B44F40" w:rsidRPr="00A711B4" w:rsidRDefault="00B44F40" w:rsidP="000A2EBD">
      <w:pPr>
        <w:pBdr>
          <w:top w:val="single" w:sz="4" w:space="1" w:color="auto"/>
          <w:left w:val="single" w:sz="4" w:space="24" w:color="auto"/>
          <w:bottom w:val="single" w:sz="4" w:space="31" w:color="auto"/>
          <w:right w:val="single" w:sz="4" w:space="31" w:color="auto"/>
        </w:pBdr>
        <w:ind w:left="630"/>
        <w:rPr>
          <w:rFonts w:ascii="Tahoma" w:hAnsi="Tahoma" w:cs="Tahoma"/>
          <w:color w:val="000000"/>
          <w:sz w:val="22"/>
          <w:szCs w:val="22"/>
          <w:lang w:val="mk-MK"/>
        </w:rPr>
      </w:pPr>
    </w:p>
    <w:p w:rsidR="00B44F40" w:rsidRPr="00A711B4" w:rsidRDefault="00B44F40" w:rsidP="000A2EBD">
      <w:pPr>
        <w:pBdr>
          <w:top w:val="single" w:sz="4" w:space="1" w:color="auto"/>
          <w:left w:val="single" w:sz="4" w:space="24" w:color="auto"/>
          <w:bottom w:val="single" w:sz="4" w:space="31" w:color="auto"/>
          <w:right w:val="single" w:sz="4" w:space="31" w:color="auto"/>
        </w:pBdr>
        <w:ind w:left="630"/>
        <w:rPr>
          <w:rFonts w:ascii="Tahoma" w:hAnsi="Tahoma" w:cs="Tahoma"/>
          <w:color w:val="000000"/>
          <w:sz w:val="22"/>
          <w:szCs w:val="22"/>
          <w:lang w:val="mk-MK"/>
        </w:rPr>
      </w:pPr>
    </w:p>
    <w:p w:rsidR="000B3AB0" w:rsidRPr="00A711B4" w:rsidRDefault="000B3AB0" w:rsidP="0071744C">
      <w:pPr>
        <w:pStyle w:val="ListParagraph"/>
        <w:spacing w:line="276" w:lineRule="auto"/>
        <w:jc w:val="both"/>
        <w:rPr>
          <w:rFonts w:ascii="Tahoma" w:hAnsi="Tahoma" w:cs="Tahoma"/>
          <w:sz w:val="22"/>
          <w:szCs w:val="22"/>
          <w:lang w:val="mk-MK"/>
        </w:rPr>
      </w:pPr>
    </w:p>
    <w:p w:rsidR="0071744C" w:rsidRPr="00A711B4" w:rsidRDefault="0071744C" w:rsidP="0071744C">
      <w:pPr>
        <w:pStyle w:val="ListParagraph"/>
        <w:spacing w:line="276" w:lineRule="auto"/>
        <w:jc w:val="both"/>
        <w:rPr>
          <w:rFonts w:ascii="Tahoma" w:hAnsi="Tahoma" w:cs="Tahoma"/>
          <w:sz w:val="22"/>
          <w:szCs w:val="22"/>
          <w:lang w:val="mk-MK"/>
        </w:rPr>
      </w:pPr>
      <w:r w:rsidRPr="00A711B4">
        <w:rPr>
          <w:rFonts w:ascii="Tahoma" w:hAnsi="Tahoma" w:cs="Tahoma"/>
          <w:sz w:val="22"/>
          <w:szCs w:val="22"/>
          <w:lang w:val="mk-MK"/>
        </w:rPr>
        <w:t>Анкетата ја пополнија:</w:t>
      </w:r>
    </w:p>
    <w:p w:rsidR="0071744C" w:rsidRPr="00A711B4" w:rsidRDefault="0071744C" w:rsidP="0071744C">
      <w:pPr>
        <w:pStyle w:val="ListParagraph"/>
        <w:spacing w:line="276" w:lineRule="auto"/>
        <w:jc w:val="both"/>
        <w:rPr>
          <w:rFonts w:ascii="Tahoma" w:hAnsi="Tahoma" w:cs="Tahoma"/>
          <w:sz w:val="22"/>
          <w:szCs w:val="22"/>
          <w:lang w:val="mk-MK"/>
        </w:rPr>
      </w:pPr>
    </w:p>
    <w:p w:rsidR="0071744C" w:rsidRPr="00A711B4" w:rsidRDefault="009119DE" w:rsidP="0071744C">
      <w:pPr>
        <w:pStyle w:val="ListParagraph"/>
        <w:spacing w:line="276" w:lineRule="auto"/>
        <w:jc w:val="both"/>
        <w:rPr>
          <w:rFonts w:ascii="Tahoma" w:hAnsi="Tahoma" w:cs="Tahoma"/>
          <w:sz w:val="22"/>
          <w:szCs w:val="22"/>
          <w:lang w:val="mk-MK"/>
        </w:rPr>
      </w:pPr>
      <w:r w:rsidRPr="00A711B4">
        <w:rPr>
          <w:rFonts w:ascii="Tahoma" w:hAnsi="Tahoma" w:cs="Tahoma"/>
          <w:sz w:val="22"/>
          <w:szCs w:val="22"/>
          <w:lang w:val="mk-MK"/>
        </w:rPr>
        <w:t>………………………………………………………………….</w:t>
      </w:r>
    </w:p>
    <w:p w:rsidR="009119DE" w:rsidRPr="00A711B4" w:rsidRDefault="009119DE" w:rsidP="0071744C">
      <w:pPr>
        <w:pStyle w:val="ListParagraph"/>
        <w:spacing w:line="276" w:lineRule="auto"/>
        <w:jc w:val="both"/>
        <w:rPr>
          <w:rFonts w:ascii="Tahoma" w:hAnsi="Tahoma" w:cs="Tahoma"/>
          <w:sz w:val="22"/>
          <w:szCs w:val="22"/>
          <w:lang w:val="mk-MK"/>
        </w:rPr>
      </w:pPr>
    </w:p>
    <w:p w:rsidR="009119DE" w:rsidRPr="00A711B4" w:rsidRDefault="009119DE" w:rsidP="0071744C">
      <w:pPr>
        <w:pStyle w:val="ListParagraph"/>
        <w:spacing w:line="276" w:lineRule="auto"/>
        <w:jc w:val="both"/>
        <w:rPr>
          <w:rFonts w:ascii="Tahoma" w:hAnsi="Tahoma" w:cs="Tahoma"/>
          <w:sz w:val="22"/>
          <w:szCs w:val="22"/>
          <w:lang w:val="mk-MK"/>
        </w:rPr>
      </w:pPr>
      <w:r w:rsidRPr="00A711B4">
        <w:rPr>
          <w:rFonts w:ascii="Tahoma" w:hAnsi="Tahoma" w:cs="Tahoma"/>
          <w:sz w:val="22"/>
          <w:szCs w:val="22"/>
          <w:lang w:val="mk-MK"/>
        </w:rPr>
        <w:t>………………………………………………………………….</w:t>
      </w:r>
    </w:p>
    <w:p w:rsidR="009119DE" w:rsidRPr="00A711B4" w:rsidRDefault="009119DE" w:rsidP="0071744C">
      <w:pPr>
        <w:pStyle w:val="ListParagraph"/>
        <w:spacing w:line="276" w:lineRule="auto"/>
        <w:jc w:val="both"/>
        <w:rPr>
          <w:rFonts w:ascii="Tahoma" w:hAnsi="Tahoma" w:cs="Tahoma"/>
          <w:sz w:val="22"/>
          <w:szCs w:val="22"/>
          <w:lang w:val="mk-MK"/>
        </w:rPr>
      </w:pPr>
    </w:p>
    <w:p w:rsidR="009119DE" w:rsidRPr="00A711B4" w:rsidRDefault="009119DE" w:rsidP="0071744C">
      <w:pPr>
        <w:pStyle w:val="ListParagraph"/>
        <w:spacing w:line="276" w:lineRule="auto"/>
        <w:jc w:val="both"/>
        <w:rPr>
          <w:rFonts w:ascii="Tahoma" w:hAnsi="Tahoma" w:cs="Tahoma"/>
          <w:sz w:val="22"/>
          <w:szCs w:val="22"/>
          <w:lang w:val="mk-MK"/>
        </w:rPr>
      </w:pPr>
      <w:r w:rsidRPr="00A711B4">
        <w:rPr>
          <w:rFonts w:ascii="Tahoma" w:hAnsi="Tahoma" w:cs="Tahoma"/>
          <w:sz w:val="22"/>
          <w:szCs w:val="22"/>
          <w:lang w:val="mk-MK"/>
        </w:rPr>
        <w:t>………………………………………………………………….</w:t>
      </w:r>
    </w:p>
    <w:p w:rsidR="009119DE" w:rsidRPr="00A711B4" w:rsidRDefault="009119DE" w:rsidP="0071744C">
      <w:pPr>
        <w:pStyle w:val="ListParagraph"/>
        <w:spacing w:line="276" w:lineRule="auto"/>
        <w:jc w:val="both"/>
        <w:rPr>
          <w:rFonts w:ascii="Tahoma" w:hAnsi="Tahoma" w:cs="Tahoma"/>
          <w:sz w:val="22"/>
          <w:szCs w:val="22"/>
          <w:lang w:val="mk-MK"/>
        </w:rPr>
      </w:pPr>
    </w:p>
    <w:p w:rsidR="009119DE" w:rsidRPr="00A711B4" w:rsidRDefault="009119DE" w:rsidP="0071744C">
      <w:pPr>
        <w:pStyle w:val="ListParagraph"/>
        <w:spacing w:line="276" w:lineRule="auto"/>
        <w:jc w:val="both"/>
        <w:rPr>
          <w:rFonts w:ascii="Tahoma" w:hAnsi="Tahoma" w:cs="Tahoma"/>
          <w:sz w:val="22"/>
          <w:szCs w:val="22"/>
          <w:lang w:val="mk-MK"/>
        </w:rPr>
      </w:pPr>
      <w:r w:rsidRPr="00A711B4">
        <w:rPr>
          <w:rFonts w:ascii="Tahoma" w:hAnsi="Tahoma" w:cs="Tahoma"/>
          <w:sz w:val="22"/>
          <w:szCs w:val="22"/>
          <w:lang w:val="mk-MK"/>
        </w:rPr>
        <w:t xml:space="preserve">                                                            ……………………………………………</w:t>
      </w:r>
    </w:p>
    <w:p w:rsidR="009119DE" w:rsidRPr="00A711B4" w:rsidRDefault="009119DE" w:rsidP="0071744C">
      <w:pPr>
        <w:pStyle w:val="ListParagraph"/>
        <w:spacing w:line="276" w:lineRule="auto"/>
        <w:jc w:val="both"/>
        <w:rPr>
          <w:rFonts w:ascii="Tahoma" w:hAnsi="Tahoma" w:cs="Tahoma"/>
          <w:sz w:val="22"/>
          <w:szCs w:val="22"/>
          <w:lang w:val="mk-MK"/>
        </w:rPr>
      </w:pPr>
      <w:r w:rsidRPr="00A711B4">
        <w:rPr>
          <w:rFonts w:ascii="Tahoma" w:hAnsi="Tahoma" w:cs="Tahoma"/>
          <w:sz w:val="22"/>
          <w:szCs w:val="22"/>
          <w:lang w:val="mk-MK"/>
        </w:rPr>
        <w:t xml:space="preserve">                                                                      Место и датум</w:t>
      </w:r>
    </w:p>
    <w:sectPr w:rsidR="009119DE" w:rsidRPr="00A711B4" w:rsidSect="005D19FC">
      <w:headerReference w:type="default" r:id="rId14"/>
      <w:footerReference w:type="even" r:id="rId15"/>
      <w:footerReference w:type="default" r:id="rId16"/>
      <w:headerReference w:type="first" r:id="rId17"/>
      <w:pgSz w:w="11909" w:h="16834" w:code="9"/>
      <w:pgMar w:top="1440" w:right="1800" w:bottom="116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FBE" w:rsidRDefault="001F1FBE">
      <w:r>
        <w:separator/>
      </w:r>
    </w:p>
  </w:endnote>
  <w:endnote w:type="continuationSeparator" w:id="0">
    <w:p w:rsidR="001F1FBE" w:rsidRDefault="001F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98D" w:rsidRPr="00B11DA9" w:rsidRDefault="003F198D" w:rsidP="00187C67">
    <w:pPr>
      <w:pStyle w:val="Footer"/>
      <w:framePr w:wrap="around" w:vAnchor="text" w:hAnchor="margin" w:xAlign="center" w:y="1"/>
      <w:rPr>
        <w:rStyle w:val="PageNumber"/>
        <w:rFonts w:ascii="Tahoma" w:hAnsi="Tahoma" w:cs="Tahoma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198D" w:rsidRPr="00B11DA9" w:rsidRDefault="003F198D">
    <w:pPr>
      <w:pStyle w:val="Footer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98D" w:rsidRPr="00534D1D" w:rsidRDefault="003F198D" w:rsidP="00187C67">
    <w:pPr>
      <w:pStyle w:val="Footer"/>
      <w:framePr w:wrap="around" w:vAnchor="text" w:hAnchor="margin" w:xAlign="center" w:y="1"/>
      <w:rPr>
        <w:rStyle w:val="PageNumber"/>
        <w:rFonts w:ascii="Tahoma" w:hAnsi="Tahoma" w:cs="Tahoma"/>
        <w:sz w:val="18"/>
        <w:szCs w:val="18"/>
      </w:rPr>
    </w:pPr>
    <w:r w:rsidRPr="00534D1D">
      <w:rPr>
        <w:rStyle w:val="PageNumber"/>
        <w:rFonts w:ascii="Tahoma" w:hAnsi="Tahoma" w:cs="Tahoma"/>
        <w:sz w:val="18"/>
        <w:szCs w:val="18"/>
      </w:rPr>
      <w:fldChar w:fldCharType="begin"/>
    </w:r>
    <w:r w:rsidRPr="00534D1D">
      <w:rPr>
        <w:rStyle w:val="PageNumber"/>
        <w:rFonts w:ascii="Tahoma" w:hAnsi="Tahoma" w:cs="Tahoma"/>
        <w:sz w:val="18"/>
        <w:szCs w:val="18"/>
      </w:rPr>
      <w:instrText xml:space="preserve">PAGE  </w:instrText>
    </w:r>
    <w:r w:rsidRPr="00534D1D">
      <w:rPr>
        <w:rStyle w:val="PageNumber"/>
        <w:rFonts w:ascii="Tahoma" w:hAnsi="Tahoma" w:cs="Tahoma"/>
        <w:sz w:val="18"/>
        <w:szCs w:val="18"/>
      </w:rPr>
      <w:fldChar w:fldCharType="separate"/>
    </w:r>
    <w:r w:rsidR="003147C3">
      <w:rPr>
        <w:rStyle w:val="PageNumber"/>
        <w:rFonts w:ascii="Tahoma" w:hAnsi="Tahoma" w:cs="Tahoma"/>
        <w:noProof/>
        <w:sz w:val="18"/>
        <w:szCs w:val="18"/>
      </w:rPr>
      <w:t>2</w:t>
    </w:r>
    <w:r w:rsidRPr="00534D1D">
      <w:rPr>
        <w:rStyle w:val="PageNumber"/>
        <w:rFonts w:ascii="Tahoma" w:hAnsi="Tahoma" w:cs="Tahoma"/>
        <w:sz w:val="18"/>
        <w:szCs w:val="18"/>
      </w:rPr>
      <w:fldChar w:fldCharType="end"/>
    </w:r>
  </w:p>
  <w:p w:rsidR="003F198D" w:rsidRPr="00534D1D" w:rsidRDefault="003F198D">
    <w:pPr>
      <w:pStyle w:val="Footer"/>
      <w:rPr>
        <w:rFonts w:ascii="Tahoma" w:hAnsi="Tahoma" w:cs="Tahoma"/>
        <w:sz w:val="18"/>
        <w:szCs w:val="18"/>
        <w:lang w:val="mk-M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FBE" w:rsidRDefault="001F1FBE">
      <w:r>
        <w:separator/>
      </w:r>
    </w:p>
  </w:footnote>
  <w:footnote w:type="continuationSeparator" w:id="0">
    <w:p w:rsidR="001F1FBE" w:rsidRDefault="001F1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98D" w:rsidRDefault="003F198D">
    <w:pPr>
      <w:pStyle w:val="Header"/>
    </w:pPr>
  </w:p>
  <w:p w:rsidR="003F198D" w:rsidRDefault="003F198D" w:rsidP="00F74811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98D" w:rsidRPr="00F74811" w:rsidRDefault="003F198D" w:rsidP="001C312C">
    <w:pPr>
      <w:pStyle w:val="NoSpacing"/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242671" wp14:editId="0CE39326">
              <wp:simplePos x="0" y="0"/>
              <wp:positionH relativeFrom="column">
                <wp:posOffset>857250</wp:posOffset>
              </wp:positionH>
              <wp:positionV relativeFrom="paragraph">
                <wp:posOffset>495300</wp:posOffset>
              </wp:positionV>
              <wp:extent cx="4352925" cy="19050"/>
              <wp:effectExtent l="19050" t="19050" r="9525" b="19050"/>
              <wp:wrapNone/>
              <wp:docPr id="48" name="Straight Connector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52925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B1EB50" id="Straight Connector 4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39pt" to="410.2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" strokecolor="#002060" strokeweight="2.25pt"/>
          </w:pict>
        </mc:Fallback>
      </mc:AlternateContent>
    </w:r>
    <w:r>
      <w:rPr>
        <w:rFonts w:ascii="Tahoma" w:hAnsi="Tahoma" w:cs="Tahoma"/>
        <w:b/>
        <w:noProof/>
        <w:lang w:val="en-GB" w:eastAsia="en-GB"/>
      </w:rPr>
      <w:drawing>
        <wp:inline distT="0" distB="0" distL="0" distR="0" wp14:anchorId="1190C0F8" wp14:editId="7947AB5A">
          <wp:extent cx="762000" cy="638175"/>
          <wp:effectExtent l="0" t="0" r="0" b="9525"/>
          <wp:docPr id="33" name="Picture 33" descr="Logo_NBRM_Gold-W_2x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BRM_Gold-W_2x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355" cy="63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85A3EA" wp14:editId="1AEE2A8B">
              <wp:simplePos x="0" y="0"/>
              <wp:positionH relativeFrom="column">
                <wp:posOffset>762000</wp:posOffset>
              </wp:positionH>
              <wp:positionV relativeFrom="paragraph">
                <wp:posOffset>1</wp:posOffset>
              </wp:positionV>
              <wp:extent cx="4810125" cy="685800"/>
              <wp:effectExtent l="0" t="0" r="0" b="0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012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F198D" w:rsidRPr="005D19FC" w:rsidRDefault="003F198D" w:rsidP="005D19FC">
                          <w:pPr>
                            <w:jc w:val="both"/>
                            <w:rPr>
                              <w:rFonts w:ascii="Tahoma" w:hAnsi="Tahoma" w:cs="Tahoma"/>
                              <w:b/>
                              <w:color w:val="17365D" w:themeColor="text2" w:themeShade="BF"/>
                              <w:sz w:val="20"/>
                              <w:szCs w:val="20"/>
                              <w:lang w:val="mk-MK"/>
                            </w:rPr>
                          </w:pPr>
                        </w:p>
                        <w:p w:rsidR="003F198D" w:rsidRDefault="003F198D" w:rsidP="005D19FC">
                          <w:pPr>
                            <w:jc w:val="both"/>
                            <w:rPr>
                              <w:rFonts w:ascii="Tahoma" w:hAnsi="Tahoma" w:cs="Tahoma"/>
                              <w:b/>
                              <w:color w:val="17365D" w:themeColor="text2" w:themeShade="BF"/>
                              <w:sz w:val="20"/>
                              <w:szCs w:val="20"/>
                              <w:lang w:val="mk-MK"/>
                            </w:rPr>
                          </w:pPr>
                          <w:r w:rsidRPr="005D19FC">
                            <w:rPr>
                              <w:rFonts w:ascii="Tahoma" w:hAnsi="Tahoma" w:cs="Tahoma"/>
                              <w:b/>
                              <w:color w:val="17365D" w:themeColor="text2" w:themeShade="BF"/>
                              <w:sz w:val="20"/>
                              <w:szCs w:val="20"/>
                              <w:lang w:val="mk-MK"/>
                            </w:rPr>
                            <w:t>Народна банка на Република Северна Македонија</w:t>
                          </w:r>
                        </w:p>
                        <w:p w:rsidR="003F198D" w:rsidRDefault="003F198D" w:rsidP="005D19FC">
                          <w:pPr>
                            <w:jc w:val="both"/>
                            <w:rPr>
                              <w:rFonts w:ascii="Tahoma" w:hAnsi="Tahoma" w:cs="Tahoma"/>
                              <w:b/>
                              <w:color w:val="17365D" w:themeColor="text2" w:themeShade="BF"/>
                              <w:sz w:val="20"/>
                              <w:szCs w:val="20"/>
                              <w:lang w:val="mk-MK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noProof/>
                              <w:color w:val="1F497D" w:themeColor="text2"/>
                              <w:sz w:val="20"/>
                              <w:szCs w:val="20"/>
                              <w:lang w:val="en-GB" w:eastAsia="en-GB"/>
                            </w:rPr>
                            <w:drawing>
                              <wp:inline distT="0" distB="0" distL="0" distR="0" wp14:anchorId="2ACE900D" wp14:editId="5179008A">
                                <wp:extent cx="4620895" cy="18373"/>
                                <wp:effectExtent l="0" t="0" r="0" b="0"/>
                                <wp:docPr id="41" name="Picture 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20895" cy="183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F198D" w:rsidRPr="005D19FC" w:rsidRDefault="003F198D" w:rsidP="005D19FC">
                          <w:pPr>
                            <w:jc w:val="both"/>
                            <w:rPr>
                              <w:rFonts w:ascii="Tahoma" w:hAnsi="Tahoma" w:cs="Tahoma"/>
                              <w:b/>
                              <w:color w:val="17365D" w:themeColor="text2" w:themeShade="BF"/>
                              <w:sz w:val="20"/>
                              <w:szCs w:val="20"/>
                              <w:lang w:val="mk-MK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85A3EA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60pt;margin-top:0;width:378.7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" filled="f" stroked="f" strokeweight=".5pt">
              <v:textbox>
                <w:txbxContent>
                  <w:p w:rsidR="003F198D" w:rsidRPr="005D19FC" w:rsidRDefault="003F198D" w:rsidP="005D19FC">
                    <w:pPr>
                      <w:jc w:val="both"/>
                      <w:rPr>
                        <w:rFonts w:ascii="Tahoma" w:hAnsi="Tahoma" w:cs="Tahoma"/>
                        <w:b/>
                        <w:color w:val="17365D" w:themeColor="text2" w:themeShade="BF"/>
                        <w:sz w:val="20"/>
                        <w:szCs w:val="20"/>
                        <w:lang w:val="mk-MK"/>
                      </w:rPr>
                    </w:pPr>
                  </w:p>
                  <w:p w:rsidR="003F198D" w:rsidRDefault="003F198D" w:rsidP="005D19FC">
                    <w:pPr>
                      <w:jc w:val="both"/>
                      <w:rPr>
                        <w:rFonts w:ascii="Tahoma" w:hAnsi="Tahoma" w:cs="Tahoma"/>
                        <w:b/>
                        <w:color w:val="17365D" w:themeColor="text2" w:themeShade="BF"/>
                        <w:sz w:val="20"/>
                        <w:szCs w:val="20"/>
                        <w:lang w:val="mk-MK"/>
                      </w:rPr>
                    </w:pPr>
                    <w:r w:rsidRPr="005D19FC">
                      <w:rPr>
                        <w:rFonts w:ascii="Tahoma" w:hAnsi="Tahoma" w:cs="Tahoma"/>
                        <w:b/>
                        <w:color w:val="17365D" w:themeColor="text2" w:themeShade="BF"/>
                        <w:sz w:val="20"/>
                        <w:szCs w:val="20"/>
                        <w:lang w:val="mk-MK"/>
                      </w:rPr>
                      <w:t>Народна банка на Република Северна Македонија</w:t>
                    </w:r>
                  </w:p>
                  <w:p w:rsidR="003F198D" w:rsidRDefault="003F198D" w:rsidP="005D19FC">
                    <w:pPr>
                      <w:jc w:val="both"/>
                      <w:rPr>
                        <w:rFonts w:ascii="Tahoma" w:hAnsi="Tahoma" w:cs="Tahoma"/>
                        <w:b/>
                        <w:color w:val="17365D" w:themeColor="text2" w:themeShade="BF"/>
                        <w:sz w:val="20"/>
                        <w:szCs w:val="20"/>
                        <w:lang w:val="mk-MK"/>
                      </w:rPr>
                    </w:pPr>
                    <w:r>
                      <w:rPr>
                        <w:rFonts w:ascii="Tahoma" w:hAnsi="Tahoma" w:cs="Tahoma"/>
                        <w:b/>
                        <w:noProof/>
                        <w:color w:val="1F497D" w:themeColor="text2"/>
                        <w:sz w:val="20"/>
                        <w:szCs w:val="20"/>
                        <w:lang w:val="mk-MK" w:eastAsia="mk-MK"/>
                      </w:rPr>
                      <w:drawing>
                        <wp:inline distT="0" distB="0" distL="0" distR="0" wp14:anchorId="2ACE900D" wp14:editId="5179008A">
                          <wp:extent cx="4620895" cy="18373"/>
                          <wp:effectExtent l="0" t="0" r="0" b="0"/>
                          <wp:docPr id="41" name="Picture 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20895" cy="183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F198D" w:rsidRPr="005D19FC" w:rsidRDefault="003F198D" w:rsidP="005D19FC">
                    <w:pPr>
                      <w:jc w:val="both"/>
                      <w:rPr>
                        <w:rFonts w:ascii="Tahoma" w:hAnsi="Tahoma" w:cs="Tahoma"/>
                        <w:b/>
                        <w:color w:val="17365D" w:themeColor="text2" w:themeShade="BF"/>
                        <w:sz w:val="20"/>
                        <w:szCs w:val="20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F198D" w:rsidRDefault="003F19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507"/>
    <w:multiLevelType w:val="hybridMultilevel"/>
    <w:tmpl w:val="0A1AF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66A"/>
    <w:multiLevelType w:val="hybridMultilevel"/>
    <w:tmpl w:val="69E4DAA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E5D95"/>
    <w:multiLevelType w:val="hybridMultilevel"/>
    <w:tmpl w:val="0BD8D7BC"/>
    <w:lvl w:ilvl="0" w:tplc="F2508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7DA6"/>
    <w:multiLevelType w:val="hybridMultilevel"/>
    <w:tmpl w:val="AE92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903DA"/>
    <w:multiLevelType w:val="hybridMultilevel"/>
    <w:tmpl w:val="B5724F0C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07718"/>
    <w:multiLevelType w:val="multilevel"/>
    <w:tmpl w:val="BA4C7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E822001"/>
    <w:multiLevelType w:val="hybridMultilevel"/>
    <w:tmpl w:val="119E3092"/>
    <w:lvl w:ilvl="0" w:tplc="537E5A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C09DB"/>
    <w:multiLevelType w:val="hybridMultilevel"/>
    <w:tmpl w:val="FDDA580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C28E9"/>
    <w:multiLevelType w:val="hybridMultilevel"/>
    <w:tmpl w:val="2622405A"/>
    <w:lvl w:ilvl="0" w:tplc="042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742"/>
    <w:multiLevelType w:val="hybridMultilevel"/>
    <w:tmpl w:val="47001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04303"/>
    <w:multiLevelType w:val="hybridMultilevel"/>
    <w:tmpl w:val="E1D8C8E8"/>
    <w:lvl w:ilvl="0" w:tplc="213ECE9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75AC4"/>
    <w:multiLevelType w:val="hybridMultilevel"/>
    <w:tmpl w:val="05B2B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47FBD"/>
    <w:multiLevelType w:val="hybridMultilevel"/>
    <w:tmpl w:val="70C6D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B1385"/>
    <w:multiLevelType w:val="hybridMultilevel"/>
    <w:tmpl w:val="383CD9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24794"/>
    <w:multiLevelType w:val="hybridMultilevel"/>
    <w:tmpl w:val="60062E92"/>
    <w:lvl w:ilvl="0" w:tplc="042F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A521F"/>
    <w:multiLevelType w:val="hybridMultilevel"/>
    <w:tmpl w:val="5C9E9A8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A0536"/>
    <w:multiLevelType w:val="hybridMultilevel"/>
    <w:tmpl w:val="139EE9D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656DF"/>
    <w:multiLevelType w:val="hybridMultilevel"/>
    <w:tmpl w:val="4A24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6688D"/>
    <w:multiLevelType w:val="hybridMultilevel"/>
    <w:tmpl w:val="4C9ECC84"/>
    <w:lvl w:ilvl="0" w:tplc="2B441B7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A14BD6"/>
    <w:multiLevelType w:val="hybridMultilevel"/>
    <w:tmpl w:val="F8DA4FC6"/>
    <w:lvl w:ilvl="0" w:tplc="B922E29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13CD2"/>
    <w:multiLevelType w:val="hybridMultilevel"/>
    <w:tmpl w:val="93161F58"/>
    <w:lvl w:ilvl="0" w:tplc="1BA6EE5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73BF0"/>
    <w:multiLevelType w:val="hybridMultilevel"/>
    <w:tmpl w:val="472CD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D1A1C"/>
    <w:multiLevelType w:val="hybridMultilevel"/>
    <w:tmpl w:val="119E3092"/>
    <w:lvl w:ilvl="0" w:tplc="537E5A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95548"/>
    <w:multiLevelType w:val="hybridMultilevel"/>
    <w:tmpl w:val="0A6C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B77B6"/>
    <w:multiLevelType w:val="hybridMultilevel"/>
    <w:tmpl w:val="3410D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A6B49"/>
    <w:multiLevelType w:val="hybridMultilevel"/>
    <w:tmpl w:val="36D0104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659E2"/>
    <w:multiLevelType w:val="hybridMultilevel"/>
    <w:tmpl w:val="E5C0733E"/>
    <w:lvl w:ilvl="0" w:tplc="2B441B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A37B9"/>
    <w:multiLevelType w:val="hybridMultilevel"/>
    <w:tmpl w:val="A4E6A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6616E"/>
    <w:multiLevelType w:val="hybridMultilevel"/>
    <w:tmpl w:val="A554F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41AEF"/>
    <w:multiLevelType w:val="hybridMultilevel"/>
    <w:tmpl w:val="55B8D93C"/>
    <w:lvl w:ilvl="0" w:tplc="537E5A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C154D"/>
    <w:multiLevelType w:val="hybridMultilevel"/>
    <w:tmpl w:val="3410D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10"/>
  </w:num>
  <w:num w:numId="5">
    <w:abstractNumId w:val="4"/>
  </w:num>
  <w:num w:numId="6">
    <w:abstractNumId w:val="28"/>
  </w:num>
  <w:num w:numId="7">
    <w:abstractNumId w:val="21"/>
  </w:num>
  <w:num w:numId="8">
    <w:abstractNumId w:val="7"/>
  </w:num>
  <w:num w:numId="9">
    <w:abstractNumId w:val="26"/>
  </w:num>
  <w:num w:numId="10">
    <w:abstractNumId w:val="18"/>
  </w:num>
  <w:num w:numId="11">
    <w:abstractNumId w:val="11"/>
  </w:num>
  <w:num w:numId="12">
    <w:abstractNumId w:val="12"/>
  </w:num>
  <w:num w:numId="13">
    <w:abstractNumId w:val="3"/>
  </w:num>
  <w:num w:numId="14">
    <w:abstractNumId w:val="16"/>
  </w:num>
  <w:num w:numId="15">
    <w:abstractNumId w:val="13"/>
  </w:num>
  <w:num w:numId="16">
    <w:abstractNumId w:val="24"/>
  </w:num>
  <w:num w:numId="17">
    <w:abstractNumId w:val="8"/>
  </w:num>
  <w:num w:numId="18">
    <w:abstractNumId w:val="23"/>
  </w:num>
  <w:num w:numId="19">
    <w:abstractNumId w:val="1"/>
  </w:num>
  <w:num w:numId="20">
    <w:abstractNumId w:val="25"/>
  </w:num>
  <w:num w:numId="21">
    <w:abstractNumId w:val="30"/>
  </w:num>
  <w:num w:numId="22">
    <w:abstractNumId w:val="0"/>
  </w:num>
  <w:num w:numId="23">
    <w:abstractNumId w:val="9"/>
  </w:num>
  <w:num w:numId="24">
    <w:abstractNumId w:val="19"/>
  </w:num>
  <w:num w:numId="25">
    <w:abstractNumId w:val="5"/>
  </w:num>
  <w:num w:numId="26">
    <w:abstractNumId w:val="27"/>
  </w:num>
  <w:num w:numId="27">
    <w:abstractNumId w:val="17"/>
  </w:num>
  <w:num w:numId="28">
    <w:abstractNumId w:val="6"/>
  </w:num>
  <w:num w:numId="29">
    <w:abstractNumId w:val="29"/>
  </w:num>
  <w:num w:numId="30">
    <w:abstractNumId w:val="1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24"/>
    <w:rsid w:val="000001F0"/>
    <w:rsid w:val="00002608"/>
    <w:rsid w:val="000043FA"/>
    <w:rsid w:val="000057A7"/>
    <w:rsid w:val="0001511C"/>
    <w:rsid w:val="00021D51"/>
    <w:rsid w:val="00031FF8"/>
    <w:rsid w:val="00032684"/>
    <w:rsid w:val="000327EA"/>
    <w:rsid w:val="000421B9"/>
    <w:rsid w:val="00042EC3"/>
    <w:rsid w:val="00053637"/>
    <w:rsid w:val="0005738F"/>
    <w:rsid w:val="000621D8"/>
    <w:rsid w:val="00063C54"/>
    <w:rsid w:val="000700BA"/>
    <w:rsid w:val="00073229"/>
    <w:rsid w:val="00075306"/>
    <w:rsid w:val="00076B06"/>
    <w:rsid w:val="00076E31"/>
    <w:rsid w:val="00085C6D"/>
    <w:rsid w:val="00090D3B"/>
    <w:rsid w:val="0009167A"/>
    <w:rsid w:val="00093930"/>
    <w:rsid w:val="000A0B68"/>
    <w:rsid w:val="000A0FA7"/>
    <w:rsid w:val="000A2EBD"/>
    <w:rsid w:val="000A4B3F"/>
    <w:rsid w:val="000A5468"/>
    <w:rsid w:val="000A7EFD"/>
    <w:rsid w:val="000B19DA"/>
    <w:rsid w:val="000B20FE"/>
    <w:rsid w:val="000B2B2F"/>
    <w:rsid w:val="000B3AB0"/>
    <w:rsid w:val="000B5C54"/>
    <w:rsid w:val="000C333C"/>
    <w:rsid w:val="000C3E2B"/>
    <w:rsid w:val="000C4931"/>
    <w:rsid w:val="000C7CA5"/>
    <w:rsid w:val="000D4B5D"/>
    <w:rsid w:val="000D5254"/>
    <w:rsid w:val="000D773D"/>
    <w:rsid w:val="000E2436"/>
    <w:rsid w:val="000E2DB3"/>
    <w:rsid w:val="000E508C"/>
    <w:rsid w:val="000F1FED"/>
    <w:rsid w:val="000F3834"/>
    <w:rsid w:val="000F3FFC"/>
    <w:rsid w:val="000F5511"/>
    <w:rsid w:val="000F655B"/>
    <w:rsid w:val="00104999"/>
    <w:rsid w:val="00107AE6"/>
    <w:rsid w:val="00113A58"/>
    <w:rsid w:val="00120995"/>
    <w:rsid w:val="001246FE"/>
    <w:rsid w:val="00126D79"/>
    <w:rsid w:val="001363A1"/>
    <w:rsid w:val="00142764"/>
    <w:rsid w:val="00144AC8"/>
    <w:rsid w:val="00144F7D"/>
    <w:rsid w:val="00153D16"/>
    <w:rsid w:val="001549C6"/>
    <w:rsid w:val="00161909"/>
    <w:rsid w:val="00165E55"/>
    <w:rsid w:val="00172F4F"/>
    <w:rsid w:val="00182965"/>
    <w:rsid w:val="0018335F"/>
    <w:rsid w:val="001835A3"/>
    <w:rsid w:val="00187C67"/>
    <w:rsid w:val="001A1D90"/>
    <w:rsid w:val="001A2DC6"/>
    <w:rsid w:val="001A5834"/>
    <w:rsid w:val="001B05EB"/>
    <w:rsid w:val="001B0B31"/>
    <w:rsid w:val="001B0E1C"/>
    <w:rsid w:val="001B0F44"/>
    <w:rsid w:val="001B57F6"/>
    <w:rsid w:val="001B72D7"/>
    <w:rsid w:val="001C145C"/>
    <w:rsid w:val="001C312C"/>
    <w:rsid w:val="001C6023"/>
    <w:rsid w:val="001C6069"/>
    <w:rsid w:val="001C62E0"/>
    <w:rsid w:val="001C6ADC"/>
    <w:rsid w:val="001D08D9"/>
    <w:rsid w:val="001D2C86"/>
    <w:rsid w:val="001D638A"/>
    <w:rsid w:val="001E751F"/>
    <w:rsid w:val="001F1FBE"/>
    <w:rsid w:val="001F3160"/>
    <w:rsid w:val="00201F11"/>
    <w:rsid w:val="002030E3"/>
    <w:rsid w:val="00210EAA"/>
    <w:rsid w:val="00211423"/>
    <w:rsid w:val="0021178A"/>
    <w:rsid w:val="00214AFE"/>
    <w:rsid w:val="00215073"/>
    <w:rsid w:val="00216FEB"/>
    <w:rsid w:val="002200D1"/>
    <w:rsid w:val="00220815"/>
    <w:rsid w:val="00220AB1"/>
    <w:rsid w:val="00224C6B"/>
    <w:rsid w:val="002252B9"/>
    <w:rsid w:val="00240A28"/>
    <w:rsid w:val="00244907"/>
    <w:rsid w:val="002525B0"/>
    <w:rsid w:val="00255F1A"/>
    <w:rsid w:val="002567E8"/>
    <w:rsid w:val="0026186A"/>
    <w:rsid w:val="0026189F"/>
    <w:rsid w:val="00266B97"/>
    <w:rsid w:val="00271622"/>
    <w:rsid w:val="0027179F"/>
    <w:rsid w:val="00274EB1"/>
    <w:rsid w:val="00276FBE"/>
    <w:rsid w:val="002810AF"/>
    <w:rsid w:val="00281E99"/>
    <w:rsid w:val="00282EDC"/>
    <w:rsid w:val="00291639"/>
    <w:rsid w:val="00293374"/>
    <w:rsid w:val="00293F21"/>
    <w:rsid w:val="00295EBF"/>
    <w:rsid w:val="0029792E"/>
    <w:rsid w:val="002A6F3A"/>
    <w:rsid w:val="002B0288"/>
    <w:rsid w:val="002B09D0"/>
    <w:rsid w:val="002B4CCA"/>
    <w:rsid w:val="002B6256"/>
    <w:rsid w:val="002B692F"/>
    <w:rsid w:val="002B7912"/>
    <w:rsid w:val="002C0509"/>
    <w:rsid w:val="002C2234"/>
    <w:rsid w:val="002D104E"/>
    <w:rsid w:val="002D395A"/>
    <w:rsid w:val="002D5083"/>
    <w:rsid w:val="002E4431"/>
    <w:rsid w:val="002F0CC8"/>
    <w:rsid w:val="00303518"/>
    <w:rsid w:val="003123E4"/>
    <w:rsid w:val="003147C3"/>
    <w:rsid w:val="003157E3"/>
    <w:rsid w:val="0032067D"/>
    <w:rsid w:val="00324D51"/>
    <w:rsid w:val="0033159D"/>
    <w:rsid w:val="0033190D"/>
    <w:rsid w:val="00332024"/>
    <w:rsid w:val="00334E1D"/>
    <w:rsid w:val="00335865"/>
    <w:rsid w:val="00335B28"/>
    <w:rsid w:val="00336032"/>
    <w:rsid w:val="003432F0"/>
    <w:rsid w:val="00344096"/>
    <w:rsid w:val="00347D4C"/>
    <w:rsid w:val="00352877"/>
    <w:rsid w:val="00354E6B"/>
    <w:rsid w:val="00361F3E"/>
    <w:rsid w:val="00363480"/>
    <w:rsid w:val="00364405"/>
    <w:rsid w:val="00370C13"/>
    <w:rsid w:val="0037396A"/>
    <w:rsid w:val="00374BDD"/>
    <w:rsid w:val="00375E4C"/>
    <w:rsid w:val="0038097D"/>
    <w:rsid w:val="00381085"/>
    <w:rsid w:val="003814D9"/>
    <w:rsid w:val="0038181E"/>
    <w:rsid w:val="00387F6A"/>
    <w:rsid w:val="00390CD3"/>
    <w:rsid w:val="00391CB5"/>
    <w:rsid w:val="003A7F85"/>
    <w:rsid w:val="003B0E5F"/>
    <w:rsid w:val="003C47AF"/>
    <w:rsid w:val="003C60D6"/>
    <w:rsid w:val="003D54FF"/>
    <w:rsid w:val="003D67D5"/>
    <w:rsid w:val="003E3A36"/>
    <w:rsid w:val="003E474D"/>
    <w:rsid w:val="003F198D"/>
    <w:rsid w:val="003F19EA"/>
    <w:rsid w:val="003F213D"/>
    <w:rsid w:val="003F4D01"/>
    <w:rsid w:val="003F618D"/>
    <w:rsid w:val="003F786C"/>
    <w:rsid w:val="00400420"/>
    <w:rsid w:val="00401B56"/>
    <w:rsid w:val="004046BD"/>
    <w:rsid w:val="00413C41"/>
    <w:rsid w:val="00415286"/>
    <w:rsid w:val="00417BAC"/>
    <w:rsid w:val="00420A04"/>
    <w:rsid w:val="00421635"/>
    <w:rsid w:val="00425611"/>
    <w:rsid w:val="004336BD"/>
    <w:rsid w:val="004347CA"/>
    <w:rsid w:val="004367F2"/>
    <w:rsid w:val="0044610C"/>
    <w:rsid w:val="00451153"/>
    <w:rsid w:val="0045570C"/>
    <w:rsid w:val="00461A4D"/>
    <w:rsid w:val="004667AF"/>
    <w:rsid w:val="004731FC"/>
    <w:rsid w:val="0047737E"/>
    <w:rsid w:val="0048016C"/>
    <w:rsid w:val="004814CC"/>
    <w:rsid w:val="00487324"/>
    <w:rsid w:val="00487AD9"/>
    <w:rsid w:val="00493F72"/>
    <w:rsid w:val="0049654E"/>
    <w:rsid w:val="0049680D"/>
    <w:rsid w:val="004A3A73"/>
    <w:rsid w:val="004A4ACA"/>
    <w:rsid w:val="004A5C9B"/>
    <w:rsid w:val="004B0949"/>
    <w:rsid w:val="004B2C5B"/>
    <w:rsid w:val="004C01A0"/>
    <w:rsid w:val="004C1B50"/>
    <w:rsid w:val="004C51EA"/>
    <w:rsid w:val="004C5960"/>
    <w:rsid w:val="004C7613"/>
    <w:rsid w:val="004D40AE"/>
    <w:rsid w:val="004D7081"/>
    <w:rsid w:val="004D7816"/>
    <w:rsid w:val="004E59CB"/>
    <w:rsid w:val="004E5BC1"/>
    <w:rsid w:val="004E5C7B"/>
    <w:rsid w:val="004E6D08"/>
    <w:rsid w:val="004F1697"/>
    <w:rsid w:val="005001ED"/>
    <w:rsid w:val="0050056E"/>
    <w:rsid w:val="005012B8"/>
    <w:rsid w:val="005012EB"/>
    <w:rsid w:val="0050350C"/>
    <w:rsid w:val="00504616"/>
    <w:rsid w:val="00504746"/>
    <w:rsid w:val="005048A9"/>
    <w:rsid w:val="0050780D"/>
    <w:rsid w:val="00514370"/>
    <w:rsid w:val="005143C4"/>
    <w:rsid w:val="0051731F"/>
    <w:rsid w:val="00522B07"/>
    <w:rsid w:val="00522E28"/>
    <w:rsid w:val="00525404"/>
    <w:rsid w:val="005277C9"/>
    <w:rsid w:val="00534824"/>
    <w:rsid w:val="00534D1D"/>
    <w:rsid w:val="0053592B"/>
    <w:rsid w:val="0054094C"/>
    <w:rsid w:val="005448CC"/>
    <w:rsid w:val="00551569"/>
    <w:rsid w:val="005562EE"/>
    <w:rsid w:val="00557565"/>
    <w:rsid w:val="0056270F"/>
    <w:rsid w:val="00574395"/>
    <w:rsid w:val="00576D1A"/>
    <w:rsid w:val="00582E7C"/>
    <w:rsid w:val="0058368F"/>
    <w:rsid w:val="00584B5B"/>
    <w:rsid w:val="005854E1"/>
    <w:rsid w:val="0058755A"/>
    <w:rsid w:val="005962A9"/>
    <w:rsid w:val="00596E50"/>
    <w:rsid w:val="00597AEB"/>
    <w:rsid w:val="005A0980"/>
    <w:rsid w:val="005A47A4"/>
    <w:rsid w:val="005A6607"/>
    <w:rsid w:val="005A6B8A"/>
    <w:rsid w:val="005A7219"/>
    <w:rsid w:val="005A74CE"/>
    <w:rsid w:val="005B0AA2"/>
    <w:rsid w:val="005B4948"/>
    <w:rsid w:val="005C00E3"/>
    <w:rsid w:val="005C7CE4"/>
    <w:rsid w:val="005D19FC"/>
    <w:rsid w:val="005D6555"/>
    <w:rsid w:val="005E53A4"/>
    <w:rsid w:val="005E7581"/>
    <w:rsid w:val="005E7A32"/>
    <w:rsid w:val="005F1301"/>
    <w:rsid w:val="005F1B77"/>
    <w:rsid w:val="005F3C2E"/>
    <w:rsid w:val="00607FBD"/>
    <w:rsid w:val="00613063"/>
    <w:rsid w:val="00614314"/>
    <w:rsid w:val="006362C0"/>
    <w:rsid w:val="00637CCD"/>
    <w:rsid w:val="00641AA0"/>
    <w:rsid w:val="0064728D"/>
    <w:rsid w:val="0064741C"/>
    <w:rsid w:val="00647F76"/>
    <w:rsid w:val="00650489"/>
    <w:rsid w:val="00653BA8"/>
    <w:rsid w:val="006552F4"/>
    <w:rsid w:val="00656473"/>
    <w:rsid w:val="00661175"/>
    <w:rsid w:val="006659AE"/>
    <w:rsid w:val="0066648D"/>
    <w:rsid w:val="00667FDB"/>
    <w:rsid w:val="0067027F"/>
    <w:rsid w:val="006743B0"/>
    <w:rsid w:val="00676469"/>
    <w:rsid w:val="00681436"/>
    <w:rsid w:val="00683BB2"/>
    <w:rsid w:val="00684E9D"/>
    <w:rsid w:val="00685270"/>
    <w:rsid w:val="006A01EC"/>
    <w:rsid w:val="006A4491"/>
    <w:rsid w:val="006A702C"/>
    <w:rsid w:val="006B0039"/>
    <w:rsid w:val="006B6EF5"/>
    <w:rsid w:val="006C2021"/>
    <w:rsid w:val="006C3EF0"/>
    <w:rsid w:val="006D3204"/>
    <w:rsid w:val="006D7CDE"/>
    <w:rsid w:val="006E1F6E"/>
    <w:rsid w:val="006E3464"/>
    <w:rsid w:val="006E3775"/>
    <w:rsid w:val="006E40B2"/>
    <w:rsid w:val="006E467B"/>
    <w:rsid w:val="006F1EA8"/>
    <w:rsid w:val="006F4485"/>
    <w:rsid w:val="007044D7"/>
    <w:rsid w:val="0070494B"/>
    <w:rsid w:val="0070539F"/>
    <w:rsid w:val="0071284F"/>
    <w:rsid w:val="00715E52"/>
    <w:rsid w:val="0071744C"/>
    <w:rsid w:val="00721C26"/>
    <w:rsid w:val="007268FC"/>
    <w:rsid w:val="007307C9"/>
    <w:rsid w:val="007404AF"/>
    <w:rsid w:val="00741467"/>
    <w:rsid w:val="007473EF"/>
    <w:rsid w:val="0075664B"/>
    <w:rsid w:val="00760B7C"/>
    <w:rsid w:val="00760D48"/>
    <w:rsid w:val="007648F3"/>
    <w:rsid w:val="00781B73"/>
    <w:rsid w:val="00787E0A"/>
    <w:rsid w:val="00791895"/>
    <w:rsid w:val="007929EE"/>
    <w:rsid w:val="00793D32"/>
    <w:rsid w:val="00793EAC"/>
    <w:rsid w:val="00795853"/>
    <w:rsid w:val="007A52B1"/>
    <w:rsid w:val="007A5C13"/>
    <w:rsid w:val="007B0DE3"/>
    <w:rsid w:val="007B2620"/>
    <w:rsid w:val="007C13A5"/>
    <w:rsid w:val="007D3622"/>
    <w:rsid w:val="007D5EAF"/>
    <w:rsid w:val="007D75B0"/>
    <w:rsid w:val="007D77A6"/>
    <w:rsid w:val="007E245F"/>
    <w:rsid w:val="007E4A91"/>
    <w:rsid w:val="007F0F9F"/>
    <w:rsid w:val="007F6D6D"/>
    <w:rsid w:val="007F75BF"/>
    <w:rsid w:val="00800854"/>
    <w:rsid w:val="00800BF3"/>
    <w:rsid w:val="00802CF8"/>
    <w:rsid w:val="00807401"/>
    <w:rsid w:val="00814B33"/>
    <w:rsid w:val="008151B5"/>
    <w:rsid w:val="0082290B"/>
    <w:rsid w:val="00825DC0"/>
    <w:rsid w:val="00832682"/>
    <w:rsid w:val="00833A49"/>
    <w:rsid w:val="00834F17"/>
    <w:rsid w:val="00835301"/>
    <w:rsid w:val="00841377"/>
    <w:rsid w:val="00841B67"/>
    <w:rsid w:val="008446F5"/>
    <w:rsid w:val="00854111"/>
    <w:rsid w:val="00860432"/>
    <w:rsid w:val="00860AF4"/>
    <w:rsid w:val="00861EB7"/>
    <w:rsid w:val="008727F9"/>
    <w:rsid w:val="00873D20"/>
    <w:rsid w:val="00875CA1"/>
    <w:rsid w:val="00877214"/>
    <w:rsid w:val="0087794C"/>
    <w:rsid w:val="00880306"/>
    <w:rsid w:val="00882456"/>
    <w:rsid w:val="008846AE"/>
    <w:rsid w:val="0088792C"/>
    <w:rsid w:val="00887A0B"/>
    <w:rsid w:val="00892868"/>
    <w:rsid w:val="00895A74"/>
    <w:rsid w:val="008A2CC3"/>
    <w:rsid w:val="008A2D6C"/>
    <w:rsid w:val="008B04BC"/>
    <w:rsid w:val="008B4156"/>
    <w:rsid w:val="008B72FF"/>
    <w:rsid w:val="008C190F"/>
    <w:rsid w:val="008D3118"/>
    <w:rsid w:val="008F07E3"/>
    <w:rsid w:val="008F4475"/>
    <w:rsid w:val="008F4D64"/>
    <w:rsid w:val="00900402"/>
    <w:rsid w:val="00902473"/>
    <w:rsid w:val="00904E59"/>
    <w:rsid w:val="009054D4"/>
    <w:rsid w:val="009075D1"/>
    <w:rsid w:val="009102EB"/>
    <w:rsid w:val="009119DE"/>
    <w:rsid w:val="009128D9"/>
    <w:rsid w:val="00913BE4"/>
    <w:rsid w:val="00921F60"/>
    <w:rsid w:val="0092263B"/>
    <w:rsid w:val="00924346"/>
    <w:rsid w:val="009244BC"/>
    <w:rsid w:val="00926E11"/>
    <w:rsid w:val="00941005"/>
    <w:rsid w:val="009434E8"/>
    <w:rsid w:val="00945C80"/>
    <w:rsid w:val="0094766E"/>
    <w:rsid w:val="009502F5"/>
    <w:rsid w:val="009507EA"/>
    <w:rsid w:val="00963A6F"/>
    <w:rsid w:val="0096792E"/>
    <w:rsid w:val="00972FB0"/>
    <w:rsid w:val="009770BC"/>
    <w:rsid w:val="0098025C"/>
    <w:rsid w:val="00983034"/>
    <w:rsid w:val="009850AE"/>
    <w:rsid w:val="009854A0"/>
    <w:rsid w:val="00987BA9"/>
    <w:rsid w:val="009932EF"/>
    <w:rsid w:val="00994322"/>
    <w:rsid w:val="00994804"/>
    <w:rsid w:val="00994E84"/>
    <w:rsid w:val="009A0332"/>
    <w:rsid w:val="009A34ED"/>
    <w:rsid w:val="009A4180"/>
    <w:rsid w:val="009A593A"/>
    <w:rsid w:val="009A5AB2"/>
    <w:rsid w:val="009B2273"/>
    <w:rsid w:val="009B34C4"/>
    <w:rsid w:val="009B3995"/>
    <w:rsid w:val="009B4088"/>
    <w:rsid w:val="009B65D4"/>
    <w:rsid w:val="009B668B"/>
    <w:rsid w:val="009C1D46"/>
    <w:rsid w:val="009C3108"/>
    <w:rsid w:val="009C75D8"/>
    <w:rsid w:val="009C76E1"/>
    <w:rsid w:val="009D1637"/>
    <w:rsid w:val="009D1A68"/>
    <w:rsid w:val="009D232D"/>
    <w:rsid w:val="009D33C4"/>
    <w:rsid w:val="009D3AC3"/>
    <w:rsid w:val="009D4EAA"/>
    <w:rsid w:val="009E40A2"/>
    <w:rsid w:val="009E4B52"/>
    <w:rsid w:val="009E66BA"/>
    <w:rsid w:val="009E6A28"/>
    <w:rsid w:val="009F0277"/>
    <w:rsid w:val="009F0AEB"/>
    <w:rsid w:val="009F1AA6"/>
    <w:rsid w:val="009F4146"/>
    <w:rsid w:val="009F613D"/>
    <w:rsid w:val="009F6D38"/>
    <w:rsid w:val="00A031A0"/>
    <w:rsid w:val="00A119FA"/>
    <w:rsid w:val="00A1564C"/>
    <w:rsid w:val="00A20185"/>
    <w:rsid w:val="00A22998"/>
    <w:rsid w:val="00A31DAF"/>
    <w:rsid w:val="00A36C0B"/>
    <w:rsid w:val="00A374A0"/>
    <w:rsid w:val="00A4080C"/>
    <w:rsid w:val="00A42577"/>
    <w:rsid w:val="00A425B5"/>
    <w:rsid w:val="00A42FBB"/>
    <w:rsid w:val="00A506CA"/>
    <w:rsid w:val="00A53542"/>
    <w:rsid w:val="00A54BDE"/>
    <w:rsid w:val="00A6044D"/>
    <w:rsid w:val="00A6217B"/>
    <w:rsid w:val="00A6294D"/>
    <w:rsid w:val="00A659F2"/>
    <w:rsid w:val="00A65C01"/>
    <w:rsid w:val="00A66547"/>
    <w:rsid w:val="00A711B4"/>
    <w:rsid w:val="00A74F4F"/>
    <w:rsid w:val="00A8212E"/>
    <w:rsid w:val="00A827F2"/>
    <w:rsid w:val="00A9087D"/>
    <w:rsid w:val="00A92AD9"/>
    <w:rsid w:val="00A93D2E"/>
    <w:rsid w:val="00A94052"/>
    <w:rsid w:val="00A94A90"/>
    <w:rsid w:val="00AA26A1"/>
    <w:rsid w:val="00AA27F0"/>
    <w:rsid w:val="00AA4EC3"/>
    <w:rsid w:val="00AA509D"/>
    <w:rsid w:val="00AA60AA"/>
    <w:rsid w:val="00AA77A5"/>
    <w:rsid w:val="00AB51C9"/>
    <w:rsid w:val="00AC1A00"/>
    <w:rsid w:val="00AC39F7"/>
    <w:rsid w:val="00AD6CBB"/>
    <w:rsid w:val="00AE2913"/>
    <w:rsid w:val="00AF41D9"/>
    <w:rsid w:val="00AF47E2"/>
    <w:rsid w:val="00AF4EBC"/>
    <w:rsid w:val="00AF6AD2"/>
    <w:rsid w:val="00B03401"/>
    <w:rsid w:val="00B06016"/>
    <w:rsid w:val="00B06151"/>
    <w:rsid w:val="00B07AFE"/>
    <w:rsid w:val="00B11DA9"/>
    <w:rsid w:val="00B149B3"/>
    <w:rsid w:val="00B27334"/>
    <w:rsid w:val="00B3301B"/>
    <w:rsid w:val="00B33C93"/>
    <w:rsid w:val="00B34FCD"/>
    <w:rsid w:val="00B44F40"/>
    <w:rsid w:val="00B469A1"/>
    <w:rsid w:val="00B547F2"/>
    <w:rsid w:val="00B60F84"/>
    <w:rsid w:val="00B7192B"/>
    <w:rsid w:val="00B73DBF"/>
    <w:rsid w:val="00B74B97"/>
    <w:rsid w:val="00B755F6"/>
    <w:rsid w:val="00B75EE5"/>
    <w:rsid w:val="00B80527"/>
    <w:rsid w:val="00B8073D"/>
    <w:rsid w:val="00B80AFF"/>
    <w:rsid w:val="00B81F88"/>
    <w:rsid w:val="00B823BF"/>
    <w:rsid w:val="00B83AF0"/>
    <w:rsid w:val="00B87010"/>
    <w:rsid w:val="00B87F53"/>
    <w:rsid w:val="00B96913"/>
    <w:rsid w:val="00B97342"/>
    <w:rsid w:val="00BA2D72"/>
    <w:rsid w:val="00BA3854"/>
    <w:rsid w:val="00BA3EDB"/>
    <w:rsid w:val="00BA6E6D"/>
    <w:rsid w:val="00BA7E5E"/>
    <w:rsid w:val="00BB3110"/>
    <w:rsid w:val="00BC2180"/>
    <w:rsid w:val="00BC7C24"/>
    <w:rsid w:val="00BD0C34"/>
    <w:rsid w:val="00BD3CF3"/>
    <w:rsid w:val="00BD6D80"/>
    <w:rsid w:val="00BE5ED5"/>
    <w:rsid w:val="00BF7F2F"/>
    <w:rsid w:val="00C01D9F"/>
    <w:rsid w:val="00C02C8E"/>
    <w:rsid w:val="00C03595"/>
    <w:rsid w:val="00C04425"/>
    <w:rsid w:val="00C07D86"/>
    <w:rsid w:val="00C10F49"/>
    <w:rsid w:val="00C120BE"/>
    <w:rsid w:val="00C12305"/>
    <w:rsid w:val="00C16C19"/>
    <w:rsid w:val="00C22B4E"/>
    <w:rsid w:val="00C32354"/>
    <w:rsid w:val="00C3260D"/>
    <w:rsid w:val="00C33DB2"/>
    <w:rsid w:val="00C35A2C"/>
    <w:rsid w:val="00C372B7"/>
    <w:rsid w:val="00C37EC1"/>
    <w:rsid w:val="00C47C60"/>
    <w:rsid w:val="00C51124"/>
    <w:rsid w:val="00C55D35"/>
    <w:rsid w:val="00C6151D"/>
    <w:rsid w:val="00C623C8"/>
    <w:rsid w:val="00C63A3E"/>
    <w:rsid w:val="00C6492B"/>
    <w:rsid w:val="00C65A9F"/>
    <w:rsid w:val="00C718B6"/>
    <w:rsid w:val="00C73A68"/>
    <w:rsid w:val="00C813D3"/>
    <w:rsid w:val="00C84019"/>
    <w:rsid w:val="00C863E1"/>
    <w:rsid w:val="00C869F1"/>
    <w:rsid w:val="00C9115C"/>
    <w:rsid w:val="00C919BC"/>
    <w:rsid w:val="00C92023"/>
    <w:rsid w:val="00C93F5F"/>
    <w:rsid w:val="00C96763"/>
    <w:rsid w:val="00CA2EA5"/>
    <w:rsid w:val="00CA5737"/>
    <w:rsid w:val="00CA603D"/>
    <w:rsid w:val="00CA676E"/>
    <w:rsid w:val="00CA7E4F"/>
    <w:rsid w:val="00CC06D0"/>
    <w:rsid w:val="00CC1925"/>
    <w:rsid w:val="00CC3164"/>
    <w:rsid w:val="00CC5C73"/>
    <w:rsid w:val="00CD0212"/>
    <w:rsid w:val="00CD12ED"/>
    <w:rsid w:val="00CD220E"/>
    <w:rsid w:val="00CD340D"/>
    <w:rsid w:val="00CD4C6E"/>
    <w:rsid w:val="00CD68C8"/>
    <w:rsid w:val="00CE070A"/>
    <w:rsid w:val="00CE105B"/>
    <w:rsid w:val="00CE231C"/>
    <w:rsid w:val="00CE68AD"/>
    <w:rsid w:val="00CF1BD1"/>
    <w:rsid w:val="00CF311B"/>
    <w:rsid w:val="00CF39A3"/>
    <w:rsid w:val="00CF3B55"/>
    <w:rsid w:val="00CF3F4C"/>
    <w:rsid w:val="00D126D6"/>
    <w:rsid w:val="00D13AE9"/>
    <w:rsid w:val="00D14702"/>
    <w:rsid w:val="00D1598B"/>
    <w:rsid w:val="00D22DB8"/>
    <w:rsid w:val="00D27CD8"/>
    <w:rsid w:val="00D30D44"/>
    <w:rsid w:val="00D37266"/>
    <w:rsid w:val="00D37D64"/>
    <w:rsid w:val="00D41843"/>
    <w:rsid w:val="00D4698F"/>
    <w:rsid w:val="00D512BF"/>
    <w:rsid w:val="00D57F95"/>
    <w:rsid w:val="00D61366"/>
    <w:rsid w:val="00D63218"/>
    <w:rsid w:val="00D702BE"/>
    <w:rsid w:val="00D84C4C"/>
    <w:rsid w:val="00D92361"/>
    <w:rsid w:val="00D95D07"/>
    <w:rsid w:val="00DA1008"/>
    <w:rsid w:val="00DA15A4"/>
    <w:rsid w:val="00DA3546"/>
    <w:rsid w:val="00DA5070"/>
    <w:rsid w:val="00DA6957"/>
    <w:rsid w:val="00DA6D67"/>
    <w:rsid w:val="00DA7290"/>
    <w:rsid w:val="00DB48F6"/>
    <w:rsid w:val="00DD2EA9"/>
    <w:rsid w:val="00DD37A0"/>
    <w:rsid w:val="00DD391E"/>
    <w:rsid w:val="00DE0E71"/>
    <w:rsid w:val="00DE498F"/>
    <w:rsid w:val="00DE7EF8"/>
    <w:rsid w:val="00DF1C3D"/>
    <w:rsid w:val="00DF1FA9"/>
    <w:rsid w:val="00DF3BF4"/>
    <w:rsid w:val="00DF4A62"/>
    <w:rsid w:val="00DF574B"/>
    <w:rsid w:val="00E01936"/>
    <w:rsid w:val="00E03102"/>
    <w:rsid w:val="00E06750"/>
    <w:rsid w:val="00E1308B"/>
    <w:rsid w:val="00E150F1"/>
    <w:rsid w:val="00E17876"/>
    <w:rsid w:val="00E21944"/>
    <w:rsid w:val="00E21C61"/>
    <w:rsid w:val="00E23C7A"/>
    <w:rsid w:val="00E25962"/>
    <w:rsid w:val="00E25A2B"/>
    <w:rsid w:val="00E2609B"/>
    <w:rsid w:val="00E27A07"/>
    <w:rsid w:val="00E36F00"/>
    <w:rsid w:val="00E4026E"/>
    <w:rsid w:val="00E44109"/>
    <w:rsid w:val="00E474D0"/>
    <w:rsid w:val="00E47D76"/>
    <w:rsid w:val="00E51389"/>
    <w:rsid w:val="00E52FAB"/>
    <w:rsid w:val="00E54331"/>
    <w:rsid w:val="00E55DDF"/>
    <w:rsid w:val="00E63E8E"/>
    <w:rsid w:val="00E72C9B"/>
    <w:rsid w:val="00E80F97"/>
    <w:rsid w:val="00E913E8"/>
    <w:rsid w:val="00E91C3B"/>
    <w:rsid w:val="00E92B8E"/>
    <w:rsid w:val="00E9346C"/>
    <w:rsid w:val="00E976D3"/>
    <w:rsid w:val="00EA23C3"/>
    <w:rsid w:val="00EB132D"/>
    <w:rsid w:val="00EB68D0"/>
    <w:rsid w:val="00EC2535"/>
    <w:rsid w:val="00EC5C4F"/>
    <w:rsid w:val="00ED1763"/>
    <w:rsid w:val="00ED281C"/>
    <w:rsid w:val="00ED48CF"/>
    <w:rsid w:val="00EE1168"/>
    <w:rsid w:val="00EE4235"/>
    <w:rsid w:val="00EE495C"/>
    <w:rsid w:val="00EE67C8"/>
    <w:rsid w:val="00EF5B91"/>
    <w:rsid w:val="00EF7C98"/>
    <w:rsid w:val="00EF7ECE"/>
    <w:rsid w:val="00F0467B"/>
    <w:rsid w:val="00F1006D"/>
    <w:rsid w:val="00F10D67"/>
    <w:rsid w:val="00F1251B"/>
    <w:rsid w:val="00F21734"/>
    <w:rsid w:val="00F238AA"/>
    <w:rsid w:val="00F24F81"/>
    <w:rsid w:val="00F3124D"/>
    <w:rsid w:val="00F36AF8"/>
    <w:rsid w:val="00F4130C"/>
    <w:rsid w:val="00F41396"/>
    <w:rsid w:val="00F545D8"/>
    <w:rsid w:val="00F5790F"/>
    <w:rsid w:val="00F6085B"/>
    <w:rsid w:val="00F6288A"/>
    <w:rsid w:val="00F6482A"/>
    <w:rsid w:val="00F67528"/>
    <w:rsid w:val="00F67A13"/>
    <w:rsid w:val="00F70E34"/>
    <w:rsid w:val="00F72693"/>
    <w:rsid w:val="00F7382E"/>
    <w:rsid w:val="00F74811"/>
    <w:rsid w:val="00F749A2"/>
    <w:rsid w:val="00F74A14"/>
    <w:rsid w:val="00F76011"/>
    <w:rsid w:val="00F76282"/>
    <w:rsid w:val="00F76E38"/>
    <w:rsid w:val="00F773FA"/>
    <w:rsid w:val="00F807D6"/>
    <w:rsid w:val="00F81573"/>
    <w:rsid w:val="00F82F38"/>
    <w:rsid w:val="00F86C6D"/>
    <w:rsid w:val="00F903CF"/>
    <w:rsid w:val="00F958EA"/>
    <w:rsid w:val="00FA01E2"/>
    <w:rsid w:val="00FA056F"/>
    <w:rsid w:val="00FB0E76"/>
    <w:rsid w:val="00FB1CA9"/>
    <w:rsid w:val="00FB4485"/>
    <w:rsid w:val="00FB5B5C"/>
    <w:rsid w:val="00FB6DA6"/>
    <w:rsid w:val="00FC0515"/>
    <w:rsid w:val="00FD21AD"/>
    <w:rsid w:val="00FE472E"/>
    <w:rsid w:val="00FE582C"/>
    <w:rsid w:val="00FE6A04"/>
    <w:rsid w:val="00FF4901"/>
    <w:rsid w:val="00FF51B0"/>
    <w:rsid w:val="00FF7B15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1B8DED"/>
  <w15:docId w15:val="{D8875ECA-F784-450F-A3E5-1A567113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A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87C6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16C19"/>
    <w:rPr>
      <w:sz w:val="24"/>
      <w:szCs w:val="24"/>
    </w:rPr>
  </w:style>
  <w:style w:type="character" w:styleId="PageNumber">
    <w:name w:val="page number"/>
    <w:basedOn w:val="DefaultParagraphFont"/>
    <w:rsid w:val="00187C67"/>
  </w:style>
  <w:style w:type="paragraph" w:styleId="Header">
    <w:name w:val="header"/>
    <w:basedOn w:val="Normal"/>
    <w:link w:val="HeaderChar"/>
    <w:uiPriority w:val="99"/>
    <w:rsid w:val="00B11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D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DA50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507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4811"/>
    <w:rPr>
      <w:rFonts w:asciiTheme="minorHAnsi" w:eastAsiaTheme="minorHAnsi" w:hAnsiTheme="minorHAnsi" w:cstheme="minorBidi"/>
      <w:color w:val="1F497D" w:themeColor="text2"/>
    </w:rPr>
  </w:style>
  <w:style w:type="paragraph" w:styleId="ListParagraph">
    <w:name w:val="List Paragraph"/>
    <w:basedOn w:val="Normal"/>
    <w:uiPriority w:val="34"/>
    <w:qFormat/>
    <w:rsid w:val="00596E50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FE6A04"/>
    <w:pPr>
      <w:spacing w:after="200" w:line="276" w:lineRule="auto"/>
    </w:pPr>
    <w:rPr>
      <w:rFonts w:ascii="Tahoma" w:eastAsia="Calibri" w:hAnsi="Tahom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6A04"/>
    <w:rPr>
      <w:rFonts w:ascii="Tahoma" w:eastAsia="Calibri" w:hAnsi="Tahoma"/>
    </w:rPr>
  </w:style>
  <w:style w:type="character" w:styleId="FootnoteReference">
    <w:name w:val="footnote reference"/>
    <w:semiHidden/>
    <w:unhideWhenUsed/>
    <w:rsid w:val="00FE6A04"/>
    <w:rPr>
      <w:vertAlign w:val="superscript"/>
    </w:rPr>
  </w:style>
  <w:style w:type="character" w:styleId="CommentReference">
    <w:name w:val="annotation reference"/>
    <w:basedOn w:val="DefaultParagraphFont"/>
    <w:unhideWhenUsed/>
    <w:rsid w:val="002D104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D10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10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04E"/>
    <w:rPr>
      <w:b/>
      <w:bCs/>
    </w:rPr>
  </w:style>
  <w:style w:type="character" w:styleId="Hyperlink">
    <w:name w:val="Hyperlink"/>
    <w:basedOn w:val="DefaultParagraphFont"/>
    <w:unhideWhenUsed/>
    <w:rsid w:val="002208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A60A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27334"/>
    <w:rPr>
      <w:sz w:val="24"/>
      <w:szCs w:val="24"/>
    </w:rPr>
  </w:style>
  <w:style w:type="table" w:styleId="TableGrid">
    <w:name w:val="Table Grid"/>
    <w:basedOn w:val="TableNormal"/>
    <w:uiPriority w:val="59"/>
    <w:rsid w:val="00CE1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ucevaE@nbrm.m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orgievskaL@nbrm.m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ucevaE@nbrm.m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m\Desktop\Anketa%20za%20rizici%202019\Anketa%20za%20rizici%202019-sumir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6A1C9D76217F4EA8D730DE2BD9D26B" ma:contentTypeVersion="0" ma:contentTypeDescription="Создадете нов документ." ma:contentTypeScope="" ma:versionID="d6516209f682230d31fb1753d5c3af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a09a6a1a2bc6b7ad80e57be2ac707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ржин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F9AA-A7D3-4872-AAC6-84D972FA2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EC518-BD7B-4C63-A6E9-2419F99CC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CB2D8A-36CB-46EA-8D79-FC0274A89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2207C7-FCB1-47A8-9407-59190871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Anketa za rizici 2019-sumirana</Template>
  <TotalTime>49</TotalTime>
  <Pages>8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Анкетата за согледувањата на пазарните учесници за ситемскиот ризик во финансискиот сектор на Република Северна Македонија</vt:lpstr>
    </vt:vector>
  </TitlesOfParts>
  <Company>Narodna Banka na Republika Makedonija</Company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Анкетата за согледувањата на пазарните учесници за ситемскиот ризик во финансискиот сектор на Република Северна Македонија</dc:title>
  <dc:creator>Elena Muceva Mihajlovska</dc:creator>
  <cp:lastModifiedBy>Elena Muceva Mihajlovska</cp:lastModifiedBy>
  <cp:revision>13</cp:revision>
  <cp:lastPrinted>2020-02-12T11:59:00Z</cp:lastPrinted>
  <dcterms:created xsi:type="dcterms:W3CDTF">2020-02-11T08:25:00Z</dcterms:created>
  <dcterms:modified xsi:type="dcterms:W3CDTF">2020-02-12T12:01:00Z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0x0101000B6A1C9D76217F4EA8D730DE2BD9D26B</vt:lpwstr>
  </property>
</Properties>
</file>